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8"/>
          <w:szCs w:val="28"/>
        </w:rPr>
        <w:id w:val="-254214276"/>
        <w:docPartObj>
          <w:docPartGallery w:val="Cover Pages"/>
          <w:docPartUnique/>
        </w:docPartObj>
      </w:sdtPr>
      <w:sdtEndPr>
        <w:rPr>
          <w:b/>
          <w:sz w:val="22"/>
          <w:szCs w:val="22"/>
        </w:rPr>
      </w:sdtEndPr>
      <w:sdtContent>
        <w:p w14:paraId="22887A5A" w14:textId="21DF3C24" w:rsidR="00721B25" w:rsidRPr="0092631B" w:rsidRDefault="008F11BF" w:rsidP="00721B25">
          <w:pPr>
            <w:pStyle w:val="NoSpacing"/>
            <w:jc w:val="center"/>
            <w:rPr>
              <w:rFonts w:eastAsiaTheme="minorHAnsi"/>
              <w:b/>
              <w:i/>
              <w:sz w:val="48"/>
              <w:szCs w:val="28"/>
            </w:rPr>
          </w:pPr>
          <w:sdt>
            <w:sdtPr>
              <w:rPr>
                <w:rFonts w:eastAsiaTheme="minorHAnsi"/>
                <w:b/>
                <w:i/>
                <w:sz w:val="48"/>
                <w:szCs w:val="28"/>
              </w:rPr>
              <w:alias w:val="Title"/>
              <w:tag w:val=""/>
              <w:id w:val="632835848"/>
              <w:dataBinding w:prefixMappings="xmlns:ns0='http://purl.org/dc/elements/1.1/' xmlns:ns1='http://schemas.openxmlformats.org/package/2006/metadata/core-properties' " w:xpath="/ns1:coreProperties[1]/ns0:title[1]" w:storeItemID="{6C3C8BC8-F283-45AE-878A-BAB7291924A1}"/>
              <w:text/>
            </w:sdtPr>
            <w:sdtEndPr/>
            <w:sdtContent>
              <w:r w:rsidR="00721B25" w:rsidRPr="0092631B">
                <w:rPr>
                  <w:rFonts w:eastAsiaTheme="minorHAnsi"/>
                  <w:b/>
                  <w:i/>
                  <w:sz w:val="48"/>
                  <w:szCs w:val="28"/>
                </w:rPr>
                <w:t xml:space="preserve">Foothill </w:t>
              </w:r>
              <w:r w:rsidR="00C93D86" w:rsidRPr="0092631B">
                <w:rPr>
                  <w:rFonts w:eastAsiaTheme="minorHAnsi"/>
                  <w:b/>
                  <w:i/>
                  <w:sz w:val="48"/>
                  <w:szCs w:val="28"/>
                </w:rPr>
                <w:t>y</w:t>
              </w:r>
              <w:r w:rsidR="00721B25" w:rsidRPr="0092631B">
                <w:rPr>
                  <w:rFonts w:eastAsiaTheme="minorHAnsi"/>
                  <w:b/>
                  <w:i/>
                  <w:sz w:val="48"/>
                  <w:szCs w:val="28"/>
                </w:rPr>
                <w:t xml:space="preserve">ellow-legged </w:t>
              </w:r>
              <w:r w:rsidR="00C93D86" w:rsidRPr="0092631B">
                <w:rPr>
                  <w:rFonts w:eastAsiaTheme="minorHAnsi"/>
                  <w:b/>
                  <w:i/>
                  <w:sz w:val="48"/>
                  <w:szCs w:val="28"/>
                </w:rPr>
                <w:t>f</w:t>
              </w:r>
              <w:r w:rsidR="00721B25" w:rsidRPr="0092631B">
                <w:rPr>
                  <w:rFonts w:eastAsiaTheme="minorHAnsi"/>
                  <w:b/>
                  <w:i/>
                  <w:sz w:val="48"/>
                  <w:szCs w:val="28"/>
                </w:rPr>
                <w:t xml:space="preserve">rog (Rana </w:t>
              </w:r>
              <w:r w:rsidR="00C93D86" w:rsidRPr="0092631B">
                <w:rPr>
                  <w:rFonts w:eastAsiaTheme="minorHAnsi"/>
                  <w:b/>
                  <w:i/>
                  <w:sz w:val="48"/>
                  <w:szCs w:val="28"/>
                </w:rPr>
                <w:t>b</w:t>
              </w:r>
              <w:r w:rsidR="00721B25" w:rsidRPr="0092631B">
                <w:rPr>
                  <w:rFonts w:eastAsiaTheme="minorHAnsi"/>
                  <w:b/>
                  <w:i/>
                  <w:sz w:val="48"/>
                  <w:szCs w:val="28"/>
                </w:rPr>
                <w:t>oylii) Conservation Strategy - DRAFT</w:t>
              </w:r>
            </w:sdtContent>
          </w:sdt>
        </w:p>
        <w:p w14:paraId="772B919F" w14:textId="783EF580" w:rsidR="00A57A30" w:rsidRDefault="00721B25" w:rsidP="00721B25">
          <w:r>
            <w:rPr>
              <w:noProof/>
            </w:rPr>
            <w:t xml:space="preserve"> </w:t>
          </w:r>
        </w:p>
        <w:p w14:paraId="5D7E7B58" w14:textId="16B62C69" w:rsidR="00A57A30" w:rsidRDefault="00EA5677">
          <w:pPr>
            <w:rPr>
              <w:b/>
            </w:rPr>
          </w:pPr>
          <w:r w:rsidRPr="00EA5677">
            <w:rPr>
              <w:b/>
              <w:noProof/>
            </w:rPr>
            <mc:AlternateContent>
              <mc:Choice Requires="wps">
                <w:drawing>
                  <wp:anchor distT="45720" distB="45720" distL="114300" distR="114300" simplePos="0" relativeHeight="251658241" behindDoc="0" locked="0" layoutInCell="1" allowOverlap="1" wp14:anchorId="2B45FA2C" wp14:editId="3057E5DA">
                    <wp:simplePos x="0" y="0"/>
                    <wp:positionH relativeFrom="page">
                      <wp:posOffset>579310</wp:posOffset>
                    </wp:positionH>
                    <wp:positionV relativeFrom="paragraph">
                      <wp:posOffset>382905</wp:posOffset>
                    </wp:positionV>
                    <wp:extent cx="6839585" cy="56286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5628640"/>
                            </a:xfrm>
                            <a:prstGeom prst="rect">
                              <a:avLst/>
                            </a:prstGeom>
                            <a:solidFill>
                              <a:srgbClr val="FFFFFF"/>
                            </a:solidFill>
                            <a:ln w="9525">
                              <a:noFill/>
                              <a:miter lim="800000"/>
                              <a:headEnd/>
                              <a:tailEnd/>
                            </a:ln>
                          </wps:spPr>
                          <wps:txbx>
                            <w:txbxContent>
                              <w:p w14:paraId="25A58552" w14:textId="386B15B3" w:rsidR="00B93C38" w:rsidRDefault="00B93C38" w:rsidP="0092631B">
                                <w:pPr>
                                  <w:jc w:val="center"/>
                                </w:pPr>
                                <w:r w:rsidRPr="00721B25">
                                  <w:rPr>
                                    <w:noProof/>
                                  </w:rPr>
                                  <w:drawing>
                                    <wp:inline distT="0" distB="0" distL="0" distR="0" wp14:anchorId="5FBF850D" wp14:editId="6851DA7E">
                                      <wp:extent cx="6279680" cy="52736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5537"/>
                                              <a:stretch/>
                                            </pic:blipFill>
                                            <pic:spPr bwMode="auto">
                                              <a:xfrm>
                                                <a:off x="0" y="0"/>
                                                <a:ext cx="6279680" cy="52736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5FA2C" id="_x0000_t202" coordsize="21600,21600" o:spt="202" path="m,l,21600r21600,l21600,xe">
                    <v:stroke joinstyle="miter"/>
                    <v:path gradientshapeok="t" o:connecttype="rect"/>
                  </v:shapetype>
                  <v:shape id="Text Box 2" o:spid="_x0000_s1026" type="#_x0000_t202" style="position:absolute;margin-left:45.6pt;margin-top:30.15pt;width:538.55pt;height:443.2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" stroked="f">
                    <v:textbox>
                      <w:txbxContent>
                        <w:p w14:paraId="25A58552" w14:textId="386B15B3" w:rsidR="00B93C38" w:rsidRDefault="00B93C38" w:rsidP="0092631B">
                          <w:pPr>
                            <w:jc w:val="center"/>
                          </w:pPr>
                          <w:r w:rsidRPr="00721B25">
                            <w:rPr>
                              <w:noProof/>
                            </w:rPr>
                            <w:drawing>
                              <wp:inline distT="0" distB="0" distL="0" distR="0" wp14:anchorId="5FBF850D" wp14:editId="6851DA7E">
                                <wp:extent cx="6279680" cy="52736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5537"/>
                                        <a:stretch/>
                                      </pic:blipFill>
                                      <pic:spPr bwMode="auto">
                                        <a:xfrm>
                                          <a:off x="0" y="0"/>
                                          <a:ext cx="6279680" cy="52736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sidR="00A57A30">
            <w:rPr>
              <w:b/>
            </w:rPr>
            <w:br w:type="page"/>
          </w:r>
        </w:p>
      </w:sdtContent>
    </w:sdt>
    <w:p w14:paraId="584EBF1A" w14:textId="77777777" w:rsidR="008D086D" w:rsidRDefault="00C65F9D" w:rsidP="00086E26">
      <w:pPr>
        <w:spacing w:after="0"/>
        <w:jc w:val="center"/>
        <w:rPr>
          <w:b/>
        </w:rPr>
      </w:pPr>
      <w:r>
        <w:rPr>
          <w:b/>
        </w:rPr>
        <w:lastRenderedPageBreak/>
        <w:softHyphen/>
      </w:r>
      <w:r>
        <w:rPr>
          <w:b/>
        </w:rPr>
        <w:softHyphen/>
      </w:r>
      <w:r>
        <w:rPr>
          <w:b/>
        </w:rPr>
        <w:softHyphen/>
      </w:r>
    </w:p>
    <w:sdt>
      <w:sdtPr>
        <w:rPr>
          <w:rFonts w:asciiTheme="minorHAnsi" w:eastAsiaTheme="minorHAnsi" w:hAnsiTheme="minorHAnsi" w:cstheme="minorBidi"/>
          <w:color w:val="auto"/>
          <w:sz w:val="22"/>
          <w:szCs w:val="22"/>
        </w:rPr>
        <w:id w:val="53054475"/>
        <w:docPartObj>
          <w:docPartGallery w:val="Table of Contents"/>
          <w:docPartUnique/>
        </w:docPartObj>
      </w:sdtPr>
      <w:sdtEndPr>
        <w:rPr>
          <w:b/>
          <w:bCs/>
          <w:noProof/>
        </w:rPr>
      </w:sdtEndPr>
      <w:sdtContent>
        <w:p w14:paraId="60062402" w14:textId="77777777" w:rsidR="008D086D" w:rsidRDefault="008D086D">
          <w:pPr>
            <w:pStyle w:val="TOCHeading"/>
          </w:pPr>
          <w:r>
            <w:t>Table of Contents</w:t>
          </w:r>
        </w:p>
        <w:p w14:paraId="37249F4B" w14:textId="3E377460" w:rsidR="00B1468A" w:rsidRDefault="008D086D">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0351551" w:history="1">
            <w:r w:rsidR="00B1468A" w:rsidRPr="00E8008F">
              <w:rPr>
                <w:rStyle w:val="Hyperlink"/>
                <w:noProof/>
              </w:rPr>
              <w:t>1.</w:t>
            </w:r>
            <w:r w:rsidR="00B1468A">
              <w:rPr>
                <w:rFonts w:eastAsiaTheme="minorEastAsia"/>
                <w:noProof/>
              </w:rPr>
              <w:tab/>
            </w:r>
            <w:r w:rsidR="00B1468A" w:rsidRPr="00E8008F">
              <w:rPr>
                <w:rStyle w:val="Hyperlink"/>
                <w:noProof/>
              </w:rPr>
              <w:t>Introduction</w:t>
            </w:r>
            <w:r w:rsidR="00B1468A">
              <w:rPr>
                <w:noProof/>
                <w:webHidden/>
              </w:rPr>
              <w:tab/>
            </w:r>
            <w:r w:rsidR="00B1468A">
              <w:rPr>
                <w:noProof/>
                <w:webHidden/>
              </w:rPr>
              <w:fldChar w:fldCharType="begin"/>
            </w:r>
            <w:r w:rsidR="00B1468A">
              <w:rPr>
                <w:noProof/>
                <w:webHidden/>
              </w:rPr>
              <w:instrText xml:space="preserve"> PAGEREF _Toc40351551 \h </w:instrText>
            </w:r>
            <w:r w:rsidR="00B1468A">
              <w:rPr>
                <w:noProof/>
                <w:webHidden/>
              </w:rPr>
            </w:r>
            <w:r w:rsidR="00B1468A">
              <w:rPr>
                <w:noProof/>
                <w:webHidden/>
              </w:rPr>
              <w:fldChar w:fldCharType="separate"/>
            </w:r>
            <w:r w:rsidR="0092631B">
              <w:rPr>
                <w:noProof/>
                <w:webHidden/>
              </w:rPr>
              <w:t>3</w:t>
            </w:r>
            <w:r w:rsidR="00B1468A">
              <w:rPr>
                <w:noProof/>
                <w:webHidden/>
              </w:rPr>
              <w:fldChar w:fldCharType="end"/>
            </w:r>
          </w:hyperlink>
        </w:p>
        <w:p w14:paraId="12FFC9C1" w14:textId="31516272" w:rsidR="00B1468A" w:rsidRDefault="008F11BF">
          <w:pPr>
            <w:pStyle w:val="TOC1"/>
            <w:tabs>
              <w:tab w:val="left" w:pos="440"/>
              <w:tab w:val="right" w:leader="dot" w:pos="9350"/>
            </w:tabs>
            <w:rPr>
              <w:rFonts w:eastAsiaTheme="minorEastAsia"/>
              <w:noProof/>
            </w:rPr>
          </w:pPr>
          <w:hyperlink w:anchor="_Toc40351552" w:history="1">
            <w:r w:rsidR="00B1468A" w:rsidRPr="00E8008F">
              <w:rPr>
                <w:rStyle w:val="Hyperlink"/>
                <w:noProof/>
              </w:rPr>
              <w:t>2.</w:t>
            </w:r>
            <w:r w:rsidR="00B1468A">
              <w:rPr>
                <w:rFonts w:eastAsiaTheme="minorEastAsia"/>
                <w:noProof/>
              </w:rPr>
              <w:tab/>
            </w:r>
            <w:r w:rsidR="00B1468A" w:rsidRPr="00E8008F">
              <w:rPr>
                <w:rStyle w:val="Hyperlink"/>
                <w:noProof/>
              </w:rPr>
              <w:t>Species Information</w:t>
            </w:r>
            <w:r w:rsidR="00B1468A">
              <w:rPr>
                <w:noProof/>
                <w:webHidden/>
              </w:rPr>
              <w:tab/>
            </w:r>
            <w:r w:rsidR="00B1468A">
              <w:rPr>
                <w:noProof/>
                <w:webHidden/>
              </w:rPr>
              <w:fldChar w:fldCharType="begin"/>
            </w:r>
            <w:r w:rsidR="00B1468A">
              <w:rPr>
                <w:noProof/>
                <w:webHidden/>
              </w:rPr>
              <w:instrText xml:space="preserve"> PAGEREF _Toc40351552 \h </w:instrText>
            </w:r>
            <w:r w:rsidR="00B1468A">
              <w:rPr>
                <w:noProof/>
                <w:webHidden/>
              </w:rPr>
            </w:r>
            <w:r w:rsidR="00B1468A">
              <w:rPr>
                <w:noProof/>
                <w:webHidden/>
              </w:rPr>
              <w:fldChar w:fldCharType="separate"/>
            </w:r>
            <w:r w:rsidR="0092631B">
              <w:rPr>
                <w:noProof/>
                <w:webHidden/>
              </w:rPr>
              <w:t>3</w:t>
            </w:r>
            <w:r w:rsidR="00B1468A">
              <w:rPr>
                <w:noProof/>
                <w:webHidden/>
              </w:rPr>
              <w:fldChar w:fldCharType="end"/>
            </w:r>
          </w:hyperlink>
        </w:p>
        <w:p w14:paraId="79EBABDB" w14:textId="58BF5DE3" w:rsidR="00B1468A" w:rsidRDefault="008F11BF">
          <w:pPr>
            <w:pStyle w:val="TOC2"/>
            <w:rPr>
              <w:rFonts w:eastAsiaTheme="minorEastAsia"/>
              <w:noProof/>
            </w:rPr>
          </w:pPr>
          <w:hyperlink w:anchor="_Toc40351553" w:history="1">
            <w:r w:rsidR="00B1468A" w:rsidRPr="00E8008F">
              <w:rPr>
                <w:rStyle w:val="Hyperlink"/>
                <w:noProof/>
              </w:rPr>
              <w:t>2.1 Taxonomy</w:t>
            </w:r>
            <w:r w:rsidR="00B1468A">
              <w:rPr>
                <w:noProof/>
                <w:webHidden/>
              </w:rPr>
              <w:tab/>
            </w:r>
            <w:r w:rsidR="00B1468A">
              <w:rPr>
                <w:noProof/>
                <w:webHidden/>
              </w:rPr>
              <w:fldChar w:fldCharType="begin"/>
            </w:r>
            <w:r w:rsidR="00B1468A">
              <w:rPr>
                <w:noProof/>
                <w:webHidden/>
              </w:rPr>
              <w:instrText xml:space="preserve"> PAGEREF _Toc40351553 \h </w:instrText>
            </w:r>
            <w:r w:rsidR="00B1468A">
              <w:rPr>
                <w:noProof/>
                <w:webHidden/>
              </w:rPr>
            </w:r>
            <w:r w:rsidR="00B1468A">
              <w:rPr>
                <w:noProof/>
                <w:webHidden/>
              </w:rPr>
              <w:fldChar w:fldCharType="separate"/>
            </w:r>
            <w:r w:rsidR="0092631B">
              <w:rPr>
                <w:noProof/>
                <w:webHidden/>
              </w:rPr>
              <w:t>3</w:t>
            </w:r>
            <w:r w:rsidR="00B1468A">
              <w:rPr>
                <w:noProof/>
                <w:webHidden/>
              </w:rPr>
              <w:fldChar w:fldCharType="end"/>
            </w:r>
          </w:hyperlink>
        </w:p>
        <w:p w14:paraId="612CD9FB" w14:textId="7615A5D6" w:rsidR="00B1468A" w:rsidRDefault="008F11BF">
          <w:pPr>
            <w:pStyle w:val="TOC2"/>
            <w:rPr>
              <w:rFonts w:eastAsiaTheme="minorEastAsia"/>
              <w:noProof/>
            </w:rPr>
          </w:pPr>
          <w:hyperlink w:anchor="_Toc40351554" w:history="1">
            <w:r w:rsidR="00B1468A" w:rsidRPr="00E8008F">
              <w:rPr>
                <w:rStyle w:val="Hyperlink"/>
                <w:noProof/>
              </w:rPr>
              <w:t>2.2 Life History</w:t>
            </w:r>
            <w:r w:rsidR="00B1468A">
              <w:rPr>
                <w:noProof/>
                <w:webHidden/>
              </w:rPr>
              <w:tab/>
            </w:r>
            <w:r w:rsidR="00B1468A">
              <w:rPr>
                <w:noProof/>
                <w:webHidden/>
              </w:rPr>
              <w:fldChar w:fldCharType="begin"/>
            </w:r>
            <w:r w:rsidR="00B1468A">
              <w:rPr>
                <w:noProof/>
                <w:webHidden/>
              </w:rPr>
              <w:instrText xml:space="preserve"> PAGEREF _Toc40351554 \h </w:instrText>
            </w:r>
            <w:r w:rsidR="00B1468A">
              <w:rPr>
                <w:noProof/>
                <w:webHidden/>
              </w:rPr>
            </w:r>
            <w:r w:rsidR="00B1468A">
              <w:rPr>
                <w:noProof/>
                <w:webHidden/>
              </w:rPr>
              <w:fldChar w:fldCharType="separate"/>
            </w:r>
            <w:r w:rsidR="0092631B">
              <w:rPr>
                <w:noProof/>
                <w:webHidden/>
              </w:rPr>
              <w:t>4</w:t>
            </w:r>
            <w:r w:rsidR="00B1468A">
              <w:rPr>
                <w:noProof/>
                <w:webHidden/>
              </w:rPr>
              <w:fldChar w:fldCharType="end"/>
            </w:r>
          </w:hyperlink>
        </w:p>
        <w:p w14:paraId="10B361E8" w14:textId="14082F9E" w:rsidR="00B1468A" w:rsidRDefault="008F11BF">
          <w:pPr>
            <w:pStyle w:val="TOC2"/>
            <w:rPr>
              <w:rFonts w:eastAsiaTheme="minorEastAsia"/>
              <w:noProof/>
            </w:rPr>
          </w:pPr>
          <w:hyperlink w:anchor="_Toc40351555" w:history="1">
            <w:r w:rsidR="00B1468A" w:rsidRPr="00E8008F">
              <w:rPr>
                <w:rStyle w:val="Hyperlink"/>
                <w:noProof/>
              </w:rPr>
              <w:t>2.3 Habitat Needs</w:t>
            </w:r>
            <w:r w:rsidR="00B1468A">
              <w:rPr>
                <w:noProof/>
                <w:webHidden/>
              </w:rPr>
              <w:tab/>
            </w:r>
            <w:r w:rsidR="00B1468A">
              <w:rPr>
                <w:noProof/>
                <w:webHidden/>
              </w:rPr>
              <w:fldChar w:fldCharType="begin"/>
            </w:r>
            <w:r w:rsidR="00B1468A">
              <w:rPr>
                <w:noProof/>
                <w:webHidden/>
              </w:rPr>
              <w:instrText xml:space="preserve"> PAGEREF _Toc40351555 \h </w:instrText>
            </w:r>
            <w:r w:rsidR="00B1468A">
              <w:rPr>
                <w:noProof/>
                <w:webHidden/>
              </w:rPr>
            </w:r>
            <w:r w:rsidR="00B1468A">
              <w:rPr>
                <w:noProof/>
                <w:webHidden/>
              </w:rPr>
              <w:fldChar w:fldCharType="separate"/>
            </w:r>
            <w:r w:rsidR="0092631B">
              <w:rPr>
                <w:noProof/>
                <w:webHidden/>
              </w:rPr>
              <w:t>4</w:t>
            </w:r>
            <w:r w:rsidR="00B1468A">
              <w:rPr>
                <w:noProof/>
                <w:webHidden/>
              </w:rPr>
              <w:fldChar w:fldCharType="end"/>
            </w:r>
          </w:hyperlink>
        </w:p>
        <w:p w14:paraId="4CBFAE17" w14:textId="0D5496D6" w:rsidR="00B1468A" w:rsidRDefault="008F11BF" w:rsidP="0092631B">
          <w:pPr>
            <w:pStyle w:val="TOC2"/>
            <w:rPr>
              <w:rFonts w:eastAsiaTheme="minorEastAsia"/>
              <w:noProof/>
            </w:rPr>
          </w:pPr>
          <w:hyperlink w:anchor="_Toc40351556" w:history="1">
            <w:r w:rsidR="00B1468A" w:rsidRPr="00E8008F">
              <w:rPr>
                <w:rStyle w:val="Hyperlink"/>
                <w:noProof/>
              </w:rPr>
              <w:t>2.4</w:t>
            </w:r>
            <w:r w:rsidR="00B1468A">
              <w:rPr>
                <w:rFonts w:eastAsiaTheme="minorEastAsia"/>
                <w:noProof/>
              </w:rPr>
              <w:t xml:space="preserve"> </w:t>
            </w:r>
            <w:r w:rsidR="00B1468A" w:rsidRPr="00E8008F">
              <w:rPr>
                <w:rStyle w:val="Hyperlink"/>
                <w:noProof/>
              </w:rPr>
              <w:t>Distribution</w:t>
            </w:r>
            <w:r w:rsidR="00B1468A">
              <w:rPr>
                <w:noProof/>
                <w:webHidden/>
              </w:rPr>
              <w:tab/>
            </w:r>
            <w:r w:rsidR="00B1468A">
              <w:rPr>
                <w:noProof/>
                <w:webHidden/>
              </w:rPr>
              <w:fldChar w:fldCharType="begin"/>
            </w:r>
            <w:r w:rsidR="00B1468A">
              <w:rPr>
                <w:noProof/>
                <w:webHidden/>
              </w:rPr>
              <w:instrText xml:space="preserve"> PAGEREF _Toc40351556 \h </w:instrText>
            </w:r>
            <w:r w:rsidR="00B1468A">
              <w:rPr>
                <w:noProof/>
                <w:webHidden/>
              </w:rPr>
            </w:r>
            <w:r w:rsidR="00B1468A">
              <w:rPr>
                <w:noProof/>
                <w:webHidden/>
              </w:rPr>
              <w:fldChar w:fldCharType="separate"/>
            </w:r>
            <w:r w:rsidR="0092631B">
              <w:rPr>
                <w:noProof/>
                <w:webHidden/>
              </w:rPr>
              <w:t>5</w:t>
            </w:r>
            <w:r w:rsidR="00B1468A">
              <w:rPr>
                <w:noProof/>
                <w:webHidden/>
              </w:rPr>
              <w:fldChar w:fldCharType="end"/>
            </w:r>
          </w:hyperlink>
        </w:p>
        <w:p w14:paraId="708673A8" w14:textId="3F289089" w:rsidR="00B1468A" w:rsidRDefault="008F11BF">
          <w:pPr>
            <w:pStyle w:val="TOC3"/>
            <w:tabs>
              <w:tab w:val="right" w:leader="dot" w:pos="9350"/>
            </w:tabs>
            <w:rPr>
              <w:rFonts w:eastAsiaTheme="minorEastAsia"/>
              <w:noProof/>
            </w:rPr>
          </w:pPr>
          <w:hyperlink w:anchor="_Toc40351557" w:history="1">
            <w:r w:rsidR="00B1468A" w:rsidRPr="00E8008F">
              <w:rPr>
                <w:rStyle w:val="Hyperlink"/>
                <w:noProof/>
              </w:rPr>
              <w:t>2.4.1 Historic</w:t>
            </w:r>
            <w:r w:rsidR="00B1468A">
              <w:rPr>
                <w:noProof/>
                <w:webHidden/>
              </w:rPr>
              <w:tab/>
            </w:r>
            <w:r w:rsidR="00B1468A">
              <w:rPr>
                <w:noProof/>
                <w:webHidden/>
              </w:rPr>
              <w:fldChar w:fldCharType="begin"/>
            </w:r>
            <w:r w:rsidR="00B1468A">
              <w:rPr>
                <w:noProof/>
                <w:webHidden/>
              </w:rPr>
              <w:instrText xml:space="preserve"> PAGEREF _Toc40351557 \h </w:instrText>
            </w:r>
            <w:r w:rsidR="00B1468A">
              <w:rPr>
                <w:noProof/>
                <w:webHidden/>
              </w:rPr>
            </w:r>
            <w:r w:rsidR="00B1468A">
              <w:rPr>
                <w:noProof/>
                <w:webHidden/>
              </w:rPr>
              <w:fldChar w:fldCharType="separate"/>
            </w:r>
            <w:r w:rsidR="0092631B">
              <w:rPr>
                <w:noProof/>
                <w:webHidden/>
              </w:rPr>
              <w:t>5</w:t>
            </w:r>
            <w:r w:rsidR="00B1468A">
              <w:rPr>
                <w:noProof/>
                <w:webHidden/>
              </w:rPr>
              <w:fldChar w:fldCharType="end"/>
            </w:r>
          </w:hyperlink>
        </w:p>
        <w:p w14:paraId="710FE2EC" w14:textId="4D33CA44" w:rsidR="00B1468A" w:rsidRDefault="008F11BF">
          <w:pPr>
            <w:pStyle w:val="TOC3"/>
            <w:tabs>
              <w:tab w:val="right" w:leader="dot" w:pos="9350"/>
            </w:tabs>
            <w:rPr>
              <w:rFonts w:eastAsiaTheme="minorEastAsia"/>
              <w:noProof/>
            </w:rPr>
          </w:pPr>
          <w:hyperlink w:anchor="_Toc40351558" w:history="1">
            <w:r w:rsidR="00B1468A" w:rsidRPr="00E8008F">
              <w:rPr>
                <w:rStyle w:val="Hyperlink"/>
                <w:noProof/>
              </w:rPr>
              <w:t>2.4.2 Current</w:t>
            </w:r>
            <w:r w:rsidR="00B1468A">
              <w:rPr>
                <w:noProof/>
                <w:webHidden/>
              </w:rPr>
              <w:tab/>
            </w:r>
            <w:r w:rsidR="00B1468A">
              <w:rPr>
                <w:noProof/>
                <w:webHidden/>
              </w:rPr>
              <w:fldChar w:fldCharType="begin"/>
            </w:r>
            <w:r w:rsidR="00B1468A">
              <w:rPr>
                <w:noProof/>
                <w:webHidden/>
              </w:rPr>
              <w:instrText xml:space="preserve"> PAGEREF _Toc40351558 \h </w:instrText>
            </w:r>
            <w:r w:rsidR="00B1468A">
              <w:rPr>
                <w:noProof/>
                <w:webHidden/>
              </w:rPr>
            </w:r>
            <w:r w:rsidR="00B1468A">
              <w:rPr>
                <w:noProof/>
                <w:webHidden/>
              </w:rPr>
              <w:fldChar w:fldCharType="separate"/>
            </w:r>
            <w:r w:rsidR="0092631B">
              <w:rPr>
                <w:noProof/>
                <w:webHidden/>
              </w:rPr>
              <w:t>5</w:t>
            </w:r>
            <w:r w:rsidR="00B1468A">
              <w:rPr>
                <w:noProof/>
                <w:webHidden/>
              </w:rPr>
              <w:fldChar w:fldCharType="end"/>
            </w:r>
          </w:hyperlink>
        </w:p>
        <w:p w14:paraId="09817159" w14:textId="65B25060" w:rsidR="00B1468A" w:rsidRDefault="008F11BF">
          <w:pPr>
            <w:pStyle w:val="TOC3"/>
            <w:tabs>
              <w:tab w:val="right" w:leader="dot" w:pos="9350"/>
            </w:tabs>
            <w:rPr>
              <w:rFonts w:eastAsiaTheme="minorEastAsia"/>
              <w:noProof/>
            </w:rPr>
          </w:pPr>
          <w:hyperlink w:anchor="_Toc40351559" w:history="1">
            <w:r w:rsidR="00B1468A" w:rsidRPr="00E8008F">
              <w:rPr>
                <w:rStyle w:val="Hyperlink"/>
                <w:noProof/>
              </w:rPr>
              <w:t>2.4.3 Genetics</w:t>
            </w:r>
            <w:r w:rsidR="00B1468A">
              <w:rPr>
                <w:noProof/>
                <w:webHidden/>
              </w:rPr>
              <w:tab/>
            </w:r>
            <w:r w:rsidR="00B1468A">
              <w:rPr>
                <w:noProof/>
                <w:webHidden/>
              </w:rPr>
              <w:fldChar w:fldCharType="begin"/>
            </w:r>
            <w:r w:rsidR="00B1468A">
              <w:rPr>
                <w:noProof/>
                <w:webHidden/>
              </w:rPr>
              <w:instrText xml:space="preserve"> PAGEREF _Toc40351559 \h </w:instrText>
            </w:r>
            <w:r w:rsidR="00B1468A">
              <w:rPr>
                <w:noProof/>
                <w:webHidden/>
              </w:rPr>
            </w:r>
            <w:r w:rsidR="00B1468A">
              <w:rPr>
                <w:noProof/>
                <w:webHidden/>
              </w:rPr>
              <w:fldChar w:fldCharType="separate"/>
            </w:r>
            <w:r w:rsidR="0092631B">
              <w:rPr>
                <w:noProof/>
                <w:webHidden/>
              </w:rPr>
              <w:t>5</w:t>
            </w:r>
            <w:r w:rsidR="00B1468A">
              <w:rPr>
                <w:noProof/>
                <w:webHidden/>
              </w:rPr>
              <w:fldChar w:fldCharType="end"/>
            </w:r>
          </w:hyperlink>
        </w:p>
        <w:p w14:paraId="45E60F51" w14:textId="0D5C9199" w:rsidR="00B1468A" w:rsidRDefault="008F11BF">
          <w:pPr>
            <w:pStyle w:val="TOC1"/>
            <w:tabs>
              <w:tab w:val="left" w:pos="440"/>
              <w:tab w:val="right" w:leader="dot" w:pos="9350"/>
            </w:tabs>
            <w:rPr>
              <w:rFonts w:eastAsiaTheme="minorEastAsia"/>
              <w:noProof/>
            </w:rPr>
          </w:pPr>
          <w:hyperlink w:anchor="_Toc40351560" w:history="1">
            <w:r w:rsidR="00B1468A" w:rsidRPr="00E8008F">
              <w:rPr>
                <w:rStyle w:val="Hyperlink"/>
                <w:noProof/>
              </w:rPr>
              <w:t>3.</w:t>
            </w:r>
            <w:r w:rsidR="00B1468A">
              <w:rPr>
                <w:rFonts w:eastAsiaTheme="minorEastAsia"/>
                <w:noProof/>
              </w:rPr>
              <w:tab/>
            </w:r>
            <w:r w:rsidR="00B1468A" w:rsidRPr="00E8008F">
              <w:rPr>
                <w:rStyle w:val="Hyperlink"/>
                <w:noProof/>
              </w:rPr>
              <w:t>Range-wide Stressors</w:t>
            </w:r>
            <w:r w:rsidR="00B1468A">
              <w:rPr>
                <w:noProof/>
                <w:webHidden/>
              </w:rPr>
              <w:tab/>
            </w:r>
            <w:r w:rsidR="00B1468A">
              <w:rPr>
                <w:noProof/>
                <w:webHidden/>
              </w:rPr>
              <w:fldChar w:fldCharType="begin"/>
            </w:r>
            <w:r w:rsidR="00B1468A">
              <w:rPr>
                <w:noProof/>
                <w:webHidden/>
              </w:rPr>
              <w:instrText xml:space="preserve"> PAGEREF _Toc40351560 \h </w:instrText>
            </w:r>
            <w:r w:rsidR="00B1468A">
              <w:rPr>
                <w:noProof/>
                <w:webHidden/>
              </w:rPr>
            </w:r>
            <w:r w:rsidR="00B1468A">
              <w:rPr>
                <w:noProof/>
                <w:webHidden/>
              </w:rPr>
              <w:fldChar w:fldCharType="separate"/>
            </w:r>
            <w:r w:rsidR="0092631B">
              <w:rPr>
                <w:noProof/>
                <w:webHidden/>
              </w:rPr>
              <w:t>7</w:t>
            </w:r>
            <w:r w:rsidR="00B1468A">
              <w:rPr>
                <w:noProof/>
                <w:webHidden/>
              </w:rPr>
              <w:fldChar w:fldCharType="end"/>
            </w:r>
          </w:hyperlink>
        </w:p>
        <w:p w14:paraId="25E661CE" w14:textId="18D615F0" w:rsidR="00B1468A" w:rsidRDefault="008F11BF">
          <w:pPr>
            <w:pStyle w:val="TOC2"/>
            <w:rPr>
              <w:rFonts w:eastAsiaTheme="minorEastAsia"/>
              <w:noProof/>
            </w:rPr>
          </w:pPr>
          <w:hyperlink w:anchor="_Toc40351561" w:history="1">
            <w:r w:rsidR="00B1468A" w:rsidRPr="00E8008F">
              <w:rPr>
                <w:rStyle w:val="Hyperlink"/>
                <w:noProof/>
              </w:rPr>
              <w:t>3.1 Altered Hydrology</w:t>
            </w:r>
            <w:r w:rsidR="00B1468A">
              <w:rPr>
                <w:noProof/>
                <w:webHidden/>
              </w:rPr>
              <w:tab/>
            </w:r>
            <w:r w:rsidR="00B1468A">
              <w:rPr>
                <w:noProof/>
                <w:webHidden/>
              </w:rPr>
              <w:fldChar w:fldCharType="begin"/>
            </w:r>
            <w:r w:rsidR="00B1468A">
              <w:rPr>
                <w:noProof/>
                <w:webHidden/>
              </w:rPr>
              <w:instrText xml:space="preserve"> PAGEREF _Toc40351561 \h </w:instrText>
            </w:r>
            <w:r w:rsidR="00B1468A">
              <w:rPr>
                <w:noProof/>
                <w:webHidden/>
              </w:rPr>
            </w:r>
            <w:r w:rsidR="00B1468A">
              <w:rPr>
                <w:noProof/>
                <w:webHidden/>
              </w:rPr>
              <w:fldChar w:fldCharType="separate"/>
            </w:r>
            <w:r w:rsidR="0092631B">
              <w:rPr>
                <w:noProof/>
                <w:webHidden/>
              </w:rPr>
              <w:t>7</w:t>
            </w:r>
            <w:r w:rsidR="00B1468A">
              <w:rPr>
                <w:noProof/>
                <w:webHidden/>
              </w:rPr>
              <w:fldChar w:fldCharType="end"/>
            </w:r>
          </w:hyperlink>
        </w:p>
        <w:p w14:paraId="1242EB57" w14:textId="6B570CD6" w:rsidR="00B1468A" w:rsidRDefault="008F11BF">
          <w:pPr>
            <w:pStyle w:val="TOC2"/>
            <w:rPr>
              <w:rFonts w:eastAsiaTheme="minorEastAsia"/>
              <w:noProof/>
            </w:rPr>
          </w:pPr>
          <w:hyperlink w:anchor="_Toc40351562" w:history="1">
            <w:r w:rsidR="00B1468A" w:rsidRPr="00E8008F">
              <w:rPr>
                <w:rStyle w:val="Hyperlink"/>
                <w:noProof/>
              </w:rPr>
              <w:t>3.2 Non-native Species</w:t>
            </w:r>
            <w:r w:rsidR="00B1468A">
              <w:rPr>
                <w:noProof/>
                <w:webHidden/>
              </w:rPr>
              <w:tab/>
            </w:r>
            <w:r w:rsidR="00B1468A">
              <w:rPr>
                <w:noProof/>
                <w:webHidden/>
              </w:rPr>
              <w:fldChar w:fldCharType="begin"/>
            </w:r>
            <w:r w:rsidR="00B1468A">
              <w:rPr>
                <w:noProof/>
                <w:webHidden/>
              </w:rPr>
              <w:instrText xml:space="preserve"> PAGEREF _Toc40351562 \h </w:instrText>
            </w:r>
            <w:r w:rsidR="00B1468A">
              <w:rPr>
                <w:noProof/>
                <w:webHidden/>
              </w:rPr>
            </w:r>
            <w:r w:rsidR="00B1468A">
              <w:rPr>
                <w:noProof/>
                <w:webHidden/>
              </w:rPr>
              <w:fldChar w:fldCharType="separate"/>
            </w:r>
            <w:r w:rsidR="0092631B">
              <w:rPr>
                <w:noProof/>
                <w:webHidden/>
              </w:rPr>
              <w:t>7</w:t>
            </w:r>
            <w:r w:rsidR="00B1468A">
              <w:rPr>
                <w:noProof/>
                <w:webHidden/>
              </w:rPr>
              <w:fldChar w:fldCharType="end"/>
            </w:r>
          </w:hyperlink>
        </w:p>
        <w:p w14:paraId="2C4B115E" w14:textId="30736102" w:rsidR="00B1468A" w:rsidRDefault="008F11BF">
          <w:pPr>
            <w:pStyle w:val="TOC2"/>
            <w:rPr>
              <w:rFonts w:eastAsiaTheme="minorEastAsia"/>
              <w:noProof/>
            </w:rPr>
          </w:pPr>
          <w:hyperlink w:anchor="_Toc40351563" w:history="1">
            <w:r w:rsidR="00B1468A" w:rsidRPr="00E8008F">
              <w:rPr>
                <w:rStyle w:val="Hyperlink"/>
                <w:noProof/>
              </w:rPr>
              <w:t>3.3 Habitat loss due to land-use change</w:t>
            </w:r>
            <w:r w:rsidR="00B1468A">
              <w:rPr>
                <w:noProof/>
                <w:webHidden/>
              </w:rPr>
              <w:tab/>
            </w:r>
            <w:r w:rsidR="00B1468A">
              <w:rPr>
                <w:noProof/>
                <w:webHidden/>
              </w:rPr>
              <w:fldChar w:fldCharType="begin"/>
            </w:r>
            <w:r w:rsidR="00B1468A">
              <w:rPr>
                <w:noProof/>
                <w:webHidden/>
              </w:rPr>
              <w:instrText xml:space="preserve"> PAGEREF _Toc40351563 \h </w:instrText>
            </w:r>
            <w:r w:rsidR="00B1468A">
              <w:rPr>
                <w:noProof/>
                <w:webHidden/>
              </w:rPr>
            </w:r>
            <w:r w:rsidR="00B1468A">
              <w:rPr>
                <w:noProof/>
                <w:webHidden/>
              </w:rPr>
              <w:fldChar w:fldCharType="separate"/>
            </w:r>
            <w:r w:rsidR="0092631B">
              <w:rPr>
                <w:noProof/>
                <w:webHidden/>
              </w:rPr>
              <w:t>7</w:t>
            </w:r>
            <w:r w:rsidR="00B1468A">
              <w:rPr>
                <w:noProof/>
                <w:webHidden/>
              </w:rPr>
              <w:fldChar w:fldCharType="end"/>
            </w:r>
          </w:hyperlink>
        </w:p>
        <w:p w14:paraId="56E615CB" w14:textId="4F9526BC" w:rsidR="00B1468A" w:rsidRDefault="008F11BF">
          <w:pPr>
            <w:pStyle w:val="TOC2"/>
            <w:rPr>
              <w:rFonts w:eastAsiaTheme="minorEastAsia"/>
              <w:noProof/>
            </w:rPr>
          </w:pPr>
          <w:hyperlink w:anchor="_Toc40351564" w:history="1">
            <w:r w:rsidR="00B1468A" w:rsidRPr="00E8008F">
              <w:rPr>
                <w:rStyle w:val="Hyperlink"/>
                <w:noProof/>
              </w:rPr>
              <w:t>3.4 Climate Change</w:t>
            </w:r>
            <w:r w:rsidR="00B1468A">
              <w:rPr>
                <w:noProof/>
                <w:webHidden/>
              </w:rPr>
              <w:tab/>
            </w:r>
            <w:r w:rsidR="00B1468A">
              <w:rPr>
                <w:noProof/>
                <w:webHidden/>
              </w:rPr>
              <w:fldChar w:fldCharType="begin"/>
            </w:r>
            <w:r w:rsidR="00B1468A">
              <w:rPr>
                <w:noProof/>
                <w:webHidden/>
              </w:rPr>
              <w:instrText xml:space="preserve"> PAGEREF _Toc40351564 \h </w:instrText>
            </w:r>
            <w:r w:rsidR="00B1468A">
              <w:rPr>
                <w:noProof/>
                <w:webHidden/>
              </w:rPr>
            </w:r>
            <w:r w:rsidR="00B1468A">
              <w:rPr>
                <w:noProof/>
                <w:webHidden/>
              </w:rPr>
              <w:fldChar w:fldCharType="separate"/>
            </w:r>
            <w:r w:rsidR="0092631B">
              <w:rPr>
                <w:noProof/>
                <w:webHidden/>
              </w:rPr>
              <w:t>8</w:t>
            </w:r>
            <w:r w:rsidR="00B1468A">
              <w:rPr>
                <w:noProof/>
                <w:webHidden/>
              </w:rPr>
              <w:fldChar w:fldCharType="end"/>
            </w:r>
          </w:hyperlink>
        </w:p>
        <w:p w14:paraId="53DEF3FF" w14:textId="2A2D663B" w:rsidR="00B1468A" w:rsidRDefault="008F11BF">
          <w:pPr>
            <w:pStyle w:val="TOC2"/>
            <w:rPr>
              <w:rFonts w:eastAsiaTheme="minorEastAsia"/>
              <w:noProof/>
            </w:rPr>
          </w:pPr>
          <w:hyperlink w:anchor="_Toc40351565" w:history="1">
            <w:r w:rsidR="00B1468A" w:rsidRPr="00E8008F">
              <w:rPr>
                <w:rStyle w:val="Hyperlink"/>
                <w:noProof/>
              </w:rPr>
              <w:t>3.5 Mining</w:t>
            </w:r>
            <w:r w:rsidR="00B1468A">
              <w:rPr>
                <w:noProof/>
                <w:webHidden/>
              </w:rPr>
              <w:tab/>
            </w:r>
            <w:r w:rsidR="00B1468A">
              <w:rPr>
                <w:noProof/>
                <w:webHidden/>
              </w:rPr>
              <w:fldChar w:fldCharType="begin"/>
            </w:r>
            <w:r w:rsidR="00B1468A">
              <w:rPr>
                <w:noProof/>
                <w:webHidden/>
              </w:rPr>
              <w:instrText xml:space="preserve"> PAGEREF _Toc40351565 \h </w:instrText>
            </w:r>
            <w:r w:rsidR="00B1468A">
              <w:rPr>
                <w:noProof/>
                <w:webHidden/>
              </w:rPr>
            </w:r>
            <w:r w:rsidR="00B1468A">
              <w:rPr>
                <w:noProof/>
                <w:webHidden/>
              </w:rPr>
              <w:fldChar w:fldCharType="separate"/>
            </w:r>
            <w:r w:rsidR="0092631B">
              <w:rPr>
                <w:noProof/>
                <w:webHidden/>
              </w:rPr>
              <w:t>8</w:t>
            </w:r>
            <w:r w:rsidR="00B1468A">
              <w:rPr>
                <w:noProof/>
                <w:webHidden/>
              </w:rPr>
              <w:fldChar w:fldCharType="end"/>
            </w:r>
          </w:hyperlink>
        </w:p>
        <w:p w14:paraId="2B436304" w14:textId="3B8D0096" w:rsidR="00B1468A" w:rsidRDefault="008F11BF">
          <w:pPr>
            <w:pStyle w:val="TOC2"/>
            <w:rPr>
              <w:rFonts w:eastAsiaTheme="minorEastAsia"/>
              <w:noProof/>
            </w:rPr>
          </w:pPr>
          <w:hyperlink w:anchor="_Toc40351566" w:history="1">
            <w:r w:rsidR="00B1468A" w:rsidRPr="00E8008F">
              <w:rPr>
                <w:rStyle w:val="Hyperlink"/>
                <w:noProof/>
              </w:rPr>
              <w:t>3.6 Disease</w:t>
            </w:r>
            <w:r w:rsidR="00B1468A">
              <w:rPr>
                <w:noProof/>
                <w:webHidden/>
              </w:rPr>
              <w:tab/>
            </w:r>
            <w:r w:rsidR="00B1468A">
              <w:rPr>
                <w:noProof/>
                <w:webHidden/>
              </w:rPr>
              <w:fldChar w:fldCharType="begin"/>
            </w:r>
            <w:r w:rsidR="00B1468A">
              <w:rPr>
                <w:noProof/>
                <w:webHidden/>
              </w:rPr>
              <w:instrText xml:space="preserve"> PAGEREF _Toc40351566 \h </w:instrText>
            </w:r>
            <w:r w:rsidR="00B1468A">
              <w:rPr>
                <w:noProof/>
                <w:webHidden/>
              </w:rPr>
            </w:r>
            <w:r w:rsidR="00B1468A">
              <w:rPr>
                <w:noProof/>
                <w:webHidden/>
              </w:rPr>
              <w:fldChar w:fldCharType="separate"/>
            </w:r>
            <w:r w:rsidR="0092631B">
              <w:rPr>
                <w:noProof/>
                <w:webHidden/>
              </w:rPr>
              <w:t>8</w:t>
            </w:r>
            <w:r w:rsidR="00B1468A">
              <w:rPr>
                <w:noProof/>
                <w:webHidden/>
              </w:rPr>
              <w:fldChar w:fldCharType="end"/>
            </w:r>
          </w:hyperlink>
        </w:p>
        <w:p w14:paraId="533A6113" w14:textId="06661112" w:rsidR="00B1468A" w:rsidRDefault="008F11BF">
          <w:pPr>
            <w:pStyle w:val="TOC1"/>
            <w:tabs>
              <w:tab w:val="left" w:pos="440"/>
              <w:tab w:val="right" w:leader="dot" w:pos="9350"/>
            </w:tabs>
            <w:rPr>
              <w:rFonts w:eastAsiaTheme="minorEastAsia"/>
              <w:noProof/>
            </w:rPr>
          </w:pPr>
          <w:hyperlink w:anchor="_Toc40351567" w:history="1">
            <w:r w:rsidR="00B1468A" w:rsidRPr="00E8008F">
              <w:rPr>
                <w:rStyle w:val="Hyperlink"/>
                <w:noProof/>
              </w:rPr>
              <w:t>4.</w:t>
            </w:r>
            <w:r w:rsidR="00B1468A">
              <w:rPr>
                <w:rFonts w:eastAsiaTheme="minorEastAsia"/>
                <w:noProof/>
              </w:rPr>
              <w:tab/>
            </w:r>
            <w:r w:rsidR="00B1468A" w:rsidRPr="00E8008F">
              <w:rPr>
                <w:rStyle w:val="Hyperlink"/>
                <w:noProof/>
              </w:rPr>
              <w:t>Range-wide Conservation Needs</w:t>
            </w:r>
            <w:r w:rsidR="00B1468A">
              <w:rPr>
                <w:noProof/>
                <w:webHidden/>
              </w:rPr>
              <w:tab/>
            </w:r>
            <w:r w:rsidR="00B1468A">
              <w:rPr>
                <w:noProof/>
                <w:webHidden/>
              </w:rPr>
              <w:fldChar w:fldCharType="begin"/>
            </w:r>
            <w:r w:rsidR="00B1468A">
              <w:rPr>
                <w:noProof/>
                <w:webHidden/>
              </w:rPr>
              <w:instrText xml:space="preserve"> PAGEREF _Toc40351567 \h </w:instrText>
            </w:r>
            <w:r w:rsidR="00B1468A">
              <w:rPr>
                <w:noProof/>
                <w:webHidden/>
              </w:rPr>
            </w:r>
            <w:r w:rsidR="00B1468A">
              <w:rPr>
                <w:noProof/>
                <w:webHidden/>
              </w:rPr>
              <w:fldChar w:fldCharType="separate"/>
            </w:r>
            <w:r w:rsidR="0092631B">
              <w:rPr>
                <w:noProof/>
                <w:webHidden/>
              </w:rPr>
              <w:t>10</w:t>
            </w:r>
            <w:r w:rsidR="00B1468A">
              <w:rPr>
                <w:noProof/>
                <w:webHidden/>
              </w:rPr>
              <w:fldChar w:fldCharType="end"/>
            </w:r>
          </w:hyperlink>
        </w:p>
        <w:p w14:paraId="01AB00D4" w14:textId="747E4336" w:rsidR="00B1468A" w:rsidRDefault="008F11BF">
          <w:pPr>
            <w:pStyle w:val="TOC1"/>
            <w:tabs>
              <w:tab w:val="left" w:pos="440"/>
              <w:tab w:val="right" w:leader="dot" w:pos="9350"/>
            </w:tabs>
            <w:rPr>
              <w:rFonts w:eastAsiaTheme="minorEastAsia"/>
              <w:noProof/>
            </w:rPr>
          </w:pPr>
          <w:hyperlink w:anchor="_Toc40351568" w:history="1">
            <w:r w:rsidR="00B1468A" w:rsidRPr="00E8008F">
              <w:rPr>
                <w:rStyle w:val="Hyperlink"/>
                <w:noProof/>
              </w:rPr>
              <w:t>5.</w:t>
            </w:r>
            <w:r w:rsidR="00B1468A">
              <w:rPr>
                <w:rFonts w:eastAsiaTheme="minorEastAsia"/>
                <w:noProof/>
              </w:rPr>
              <w:tab/>
            </w:r>
            <w:r w:rsidR="00B1468A" w:rsidRPr="00E8008F">
              <w:rPr>
                <w:rStyle w:val="Hyperlink"/>
                <w:noProof/>
              </w:rPr>
              <w:t>Sub-Areas</w:t>
            </w:r>
            <w:r w:rsidR="00B1468A">
              <w:rPr>
                <w:noProof/>
                <w:webHidden/>
              </w:rPr>
              <w:tab/>
            </w:r>
            <w:r w:rsidR="00B1468A">
              <w:rPr>
                <w:noProof/>
                <w:webHidden/>
              </w:rPr>
              <w:fldChar w:fldCharType="begin"/>
            </w:r>
            <w:r w:rsidR="00B1468A">
              <w:rPr>
                <w:noProof/>
                <w:webHidden/>
              </w:rPr>
              <w:instrText xml:space="preserve"> PAGEREF _Toc40351568 \h </w:instrText>
            </w:r>
            <w:r w:rsidR="00B1468A">
              <w:rPr>
                <w:noProof/>
                <w:webHidden/>
              </w:rPr>
            </w:r>
            <w:r w:rsidR="00B1468A">
              <w:rPr>
                <w:noProof/>
                <w:webHidden/>
              </w:rPr>
              <w:fldChar w:fldCharType="separate"/>
            </w:r>
            <w:r w:rsidR="0092631B">
              <w:rPr>
                <w:noProof/>
                <w:webHidden/>
              </w:rPr>
              <w:t>13</w:t>
            </w:r>
            <w:r w:rsidR="00B1468A">
              <w:rPr>
                <w:noProof/>
                <w:webHidden/>
              </w:rPr>
              <w:fldChar w:fldCharType="end"/>
            </w:r>
          </w:hyperlink>
        </w:p>
        <w:p w14:paraId="184B8036" w14:textId="71072C7B" w:rsidR="00B1468A" w:rsidRDefault="008F11BF">
          <w:pPr>
            <w:pStyle w:val="TOC2"/>
            <w:rPr>
              <w:rFonts w:eastAsiaTheme="minorEastAsia"/>
              <w:noProof/>
            </w:rPr>
          </w:pPr>
          <w:hyperlink w:anchor="_Toc40351569" w:history="1">
            <w:r w:rsidR="00B1468A" w:rsidRPr="00E8008F">
              <w:rPr>
                <w:rStyle w:val="Hyperlink"/>
                <w:noProof/>
              </w:rPr>
              <w:t>5.1 North Coast &amp; Oregon</w:t>
            </w:r>
            <w:r w:rsidR="00B1468A">
              <w:rPr>
                <w:noProof/>
                <w:webHidden/>
              </w:rPr>
              <w:tab/>
            </w:r>
            <w:r w:rsidR="00B1468A">
              <w:rPr>
                <w:noProof/>
                <w:webHidden/>
              </w:rPr>
              <w:fldChar w:fldCharType="begin"/>
            </w:r>
            <w:r w:rsidR="00B1468A">
              <w:rPr>
                <w:noProof/>
                <w:webHidden/>
              </w:rPr>
              <w:instrText xml:space="preserve"> PAGEREF _Toc40351569 \h </w:instrText>
            </w:r>
            <w:r w:rsidR="00B1468A">
              <w:rPr>
                <w:noProof/>
                <w:webHidden/>
              </w:rPr>
            </w:r>
            <w:r w:rsidR="00B1468A">
              <w:rPr>
                <w:noProof/>
                <w:webHidden/>
              </w:rPr>
              <w:fldChar w:fldCharType="separate"/>
            </w:r>
            <w:r w:rsidR="0092631B">
              <w:rPr>
                <w:noProof/>
                <w:webHidden/>
              </w:rPr>
              <w:t>13</w:t>
            </w:r>
            <w:r w:rsidR="00B1468A">
              <w:rPr>
                <w:noProof/>
                <w:webHidden/>
              </w:rPr>
              <w:fldChar w:fldCharType="end"/>
            </w:r>
          </w:hyperlink>
        </w:p>
        <w:p w14:paraId="23825E21" w14:textId="320801B3" w:rsidR="00B1468A" w:rsidRDefault="008F11BF">
          <w:pPr>
            <w:pStyle w:val="TOC2"/>
            <w:rPr>
              <w:rFonts w:eastAsiaTheme="minorEastAsia"/>
              <w:noProof/>
            </w:rPr>
          </w:pPr>
          <w:hyperlink w:anchor="_Toc40351570" w:history="1">
            <w:r w:rsidR="00B1468A" w:rsidRPr="00E8008F">
              <w:rPr>
                <w:rStyle w:val="Hyperlink"/>
                <w:noProof/>
              </w:rPr>
              <w:t xml:space="preserve">5.2 Central Coast </w:t>
            </w:r>
            <w:r w:rsidR="00B1468A">
              <w:rPr>
                <w:noProof/>
                <w:webHidden/>
              </w:rPr>
              <w:tab/>
            </w:r>
            <w:r w:rsidR="00B1468A">
              <w:rPr>
                <w:noProof/>
                <w:webHidden/>
              </w:rPr>
              <w:fldChar w:fldCharType="begin"/>
            </w:r>
            <w:r w:rsidR="00B1468A">
              <w:rPr>
                <w:noProof/>
                <w:webHidden/>
              </w:rPr>
              <w:instrText xml:space="preserve"> PAGEREF _Toc40351570 \h </w:instrText>
            </w:r>
            <w:r w:rsidR="00B1468A">
              <w:rPr>
                <w:noProof/>
                <w:webHidden/>
              </w:rPr>
            </w:r>
            <w:r w:rsidR="00B1468A">
              <w:rPr>
                <w:noProof/>
                <w:webHidden/>
              </w:rPr>
              <w:fldChar w:fldCharType="separate"/>
            </w:r>
            <w:r w:rsidR="0092631B">
              <w:rPr>
                <w:noProof/>
                <w:webHidden/>
              </w:rPr>
              <w:t>13</w:t>
            </w:r>
            <w:r w:rsidR="00B1468A">
              <w:rPr>
                <w:noProof/>
                <w:webHidden/>
              </w:rPr>
              <w:fldChar w:fldCharType="end"/>
            </w:r>
          </w:hyperlink>
        </w:p>
        <w:p w14:paraId="5B61DF8B" w14:textId="4D2592EB" w:rsidR="00B1468A" w:rsidRDefault="008F11BF">
          <w:pPr>
            <w:pStyle w:val="TOC2"/>
            <w:rPr>
              <w:rFonts w:eastAsiaTheme="minorEastAsia"/>
              <w:noProof/>
            </w:rPr>
          </w:pPr>
          <w:hyperlink w:anchor="_Toc40351571" w:history="1">
            <w:r w:rsidR="00B1468A" w:rsidRPr="00E8008F">
              <w:rPr>
                <w:rStyle w:val="Hyperlink"/>
                <w:noProof/>
              </w:rPr>
              <w:t>5.3 South Coast</w:t>
            </w:r>
            <w:r w:rsidR="00B1468A">
              <w:rPr>
                <w:noProof/>
                <w:webHidden/>
              </w:rPr>
              <w:tab/>
            </w:r>
            <w:r w:rsidR="00B1468A">
              <w:rPr>
                <w:noProof/>
                <w:webHidden/>
              </w:rPr>
              <w:fldChar w:fldCharType="begin"/>
            </w:r>
            <w:r w:rsidR="00B1468A">
              <w:rPr>
                <w:noProof/>
                <w:webHidden/>
              </w:rPr>
              <w:instrText xml:space="preserve"> PAGEREF _Toc40351571 \h </w:instrText>
            </w:r>
            <w:r w:rsidR="00B1468A">
              <w:rPr>
                <w:noProof/>
                <w:webHidden/>
              </w:rPr>
            </w:r>
            <w:r w:rsidR="00B1468A">
              <w:rPr>
                <w:noProof/>
                <w:webHidden/>
              </w:rPr>
              <w:fldChar w:fldCharType="separate"/>
            </w:r>
            <w:r w:rsidR="0092631B">
              <w:rPr>
                <w:noProof/>
                <w:webHidden/>
              </w:rPr>
              <w:t>14</w:t>
            </w:r>
            <w:r w:rsidR="00B1468A">
              <w:rPr>
                <w:noProof/>
                <w:webHidden/>
              </w:rPr>
              <w:fldChar w:fldCharType="end"/>
            </w:r>
          </w:hyperlink>
        </w:p>
        <w:p w14:paraId="54C9C33E" w14:textId="164D653E" w:rsidR="00B1468A" w:rsidRDefault="008F11BF">
          <w:pPr>
            <w:pStyle w:val="TOC2"/>
            <w:rPr>
              <w:rFonts w:eastAsiaTheme="minorEastAsia"/>
              <w:noProof/>
            </w:rPr>
          </w:pPr>
          <w:hyperlink w:anchor="_Toc40351572" w:history="1">
            <w:r w:rsidR="00B1468A" w:rsidRPr="00E8008F">
              <w:rPr>
                <w:rStyle w:val="Hyperlink"/>
                <w:noProof/>
              </w:rPr>
              <w:t>5.4 Northern Sierra</w:t>
            </w:r>
            <w:r w:rsidR="00B1468A">
              <w:rPr>
                <w:noProof/>
                <w:webHidden/>
              </w:rPr>
              <w:tab/>
            </w:r>
            <w:r w:rsidR="00B1468A">
              <w:rPr>
                <w:noProof/>
                <w:webHidden/>
              </w:rPr>
              <w:fldChar w:fldCharType="begin"/>
            </w:r>
            <w:r w:rsidR="00B1468A">
              <w:rPr>
                <w:noProof/>
                <w:webHidden/>
              </w:rPr>
              <w:instrText xml:space="preserve"> PAGEREF _Toc40351572 \h </w:instrText>
            </w:r>
            <w:r w:rsidR="00B1468A">
              <w:rPr>
                <w:noProof/>
                <w:webHidden/>
              </w:rPr>
            </w:r>
            <w:r w:rsidR="00B1468A">
              <w:rPr>
                <w:noProof/>
                <w:webHidden/>
              </w:rPr>
              <w:fldChar w:fldCharType="separate"/>
            </w:r>
            <w:r w:rsidR="0092631B">
              <w:rPr>
                <w:noProof/>
                <w:webHidden/>
              </w:rPr>
              <w:t>14</w:t>
            </w:r>
            <w:r w:rsidR="00B1468A">
              <w:rPr>
                <w:noProof/>
                <w:webHidden/>
              </w:rPr>
              <w:fldChar w:fldCharType="end"/>
            </w:r>
          </w:hyperlink>
        </w:p>
        <w:p w14:paraId="5B540301" w14:textId="6FC0475B" w:rsidR="00B1468A" w:rsidRDefault="008F11BF">
          <w:pPr>
            <w:pStyle w:val="TOC2"/>
            <w:rPr>
              <w:rFonts w:eastAsiaTheme="minorEastAsia"/>
              <w:noProof/>
            </w:rPr>
          </w:pPr>
          <w:hyperlink w:anchor="_Toc40351573" w:history="1">
            <w:r w:rsidR="00B1468A" w:rsidRPr="00E8008F">
              <w:rPr>
                <w:rStyle w:val="Hyperlink"/>
                <w:noProof/>
              </w:rPr>
              <w:t>5.5 Southern Sierra Foothills</w:t>
            </w:r>
            <w:r w:rsidR="00B1468A">
              <w:rPr>
                <w:noProof/>
                <w:webHidden/>
              </w:rPr>
              <w:tab/>
            </w:r>
            <w:r w:rsidR="00B1468A">
              <w:rPr>
                <w:noProof/>
                <w:webHidden/>
              </w:rPr>
              <w:fldChar w:fldCharType="begin"/>
            </w:r>
            <w:r w:rsidR="00B1468A">
              <w:rPr>
                <w:noProof/>
                <w:webHidden/>
              </w:rPr>
              <w:instrText xml:space="preserve"> PAGEREF _Toc40351573 \h </w:instrText>
            </w:r>
            <w:r w:rsidR="00B1468A">
              <w:rPr>
                <w:noProof/>
                <w:webHidden/>
              </w:rPr>
            </w:r>
            <w:r w:rsidR="00B1468A">
              <w:rPr>
                <w:noProof/>
                <w:webHidden/>
              </w:rPr>
              <w:fldChar w:fldCharType="separate"/>
            </w:r>
            <w:r w:rsidR="0092631B">
              <w:rPr>
                <w:noProof/>
                <w:webHidden/>
              </w:rPr>
              <w:t>15</w:t>
            </w:r>
            <w:r w:rsidR="00B1468A">
              <w:rPr>
                <w:noProof/>
                <w:webHidden/>
              </w:rPr>
              <w:fldChar w:fldCharType="end"/>
            </w:r>
          </w:hyperlink>
        </w:p>
        <w:p w14:paraId="41042344" w14:textId="46574756" w:rsidR="00B1468A" w:rsidRDefault="008F11BF">
          <w:pPr>
            <w:pStyle w:val="TOC1"/>
            <w:tabs>
              <w:tab w:val="left" w:pos="440"/>
              <w:tab w:val="right" w:leader="dot" w:pos="9350"/>
            </w:tabs>
            <w:rPr>
              <w:rFonts w:eastAsiaTheme="minorEastAsia"/>
              <w:noProof/>
            </w:rPr>
          </w:pPr>
          <w:hyperlink w:anchor="_Toc40351574" w:history="1">
            <w:r w:rsidR="00B1468A" w:rsidRPr="00E8008F">
              <w:rPr>
                <w:rStyle w:val="Hyperlink"/>
                <w:noProof/>
              </w:rPr>
              <w:t>6.</w:t>
            </w:r>
            <w:r w:rsidR="00B1468A">
              <w:rPr>
                <w:rFonts w:eastAsiaTheme="minorEastAsia"/>
                <w:noProof/>
              </w:rPr>
              <w:tab/>
            </w:r>
            <w:r w:rsidR="00B1468A" w:rsidRPr="00E8008F">
              <w:rPr>
                <w:rStyle w:val="Hyperlink"/>
                <w:noProof/>
              </w:rPr>
              <w:t>Works Cited</w:t>
            </w:r>
            <w:r w:rsidR="00B1468A">
              <w:rPr>
                <w:noProof/>
                <w:webHidden/>
              </w:rPr>
              <w:tab/>
            </w:r>
            <w:r w:rsidR="00B1468A">
              <w:rPr>
                <w:noProof/>
                <w:webHidden/>
              </w:rPr>
              <w:fldChar w:fldCharType="begin"/>
            </w:r>
            <w:r w:rsidR="00B1468A">
              <w:rPr>
                <w:noProof/>
                <w:webHidden/>
              </w:rPr>
              <w:instrText xml:space="preserve"> PAGEREF _Toc40351574 \h </w:instrText>
            </w:r>
            <w:r w:rsidR="00B1468A">
              <w:rPr>
                <w:noProof/>
                <w:webHidden/>
              </w:rPr>
            </w:r>
            <w:r w:rsidR="00B1468A">
              <w:rPr>
                <w:noProof/>
                <w:webHidden/>
              </w:rPr>
              <w:fldChar w:fldCharType="separate"/>
            </w:r>
            <w:r w:rsidR="0092631B">
              <w:rPr>
                <w:noProof/>
                <w:webHidden/>
              </w:rPr>
              <w:t>19</w:t>
            </w:r>
            <w:r w:rsidR="00B1468A">
              <w:rPr>
                <w:noProof/>
                <w:webHidden/>
              </w:rPr>
              <w:fldChar w:fldCharType="end"/>
            </w:r>
          </w:hyperlink>
        </w:p>
        <w:p w14:paraId="56C9C2BD" w14:textId="7D8A5215" w:rsidR="00B1468A" w:rsidRDefault="008F11BF">
          <w:pPr>
            <w:pStyle w:val="TOC1"/>
            <w:tabs>
              <w:tab w:val="left" w:pos="1540"/>
              <w:tab w:val="right" w:leader="dot" w:pos="9350"/>
            </w:tabs>
            <w:rPr>
              <w:rFonts w:eastAsiaTheme="minorEastAsia"/>
              <w:noProof/>
            </w:rPr>
          </w:pPr>
          <w:hyperlink w:anchor="_Toc40351575" w:history="1">
            <w:r w:rsidR="00B1468A" w:rsidRPr="00E8008F">
              <w:rPr>
                <w:rStyle w:val="Hyperlink"/>
                <w:noProof/>
              </w:rPr>
              <w:t xml:space="preserve">Appendix A: </w:t>
            </w:r>
            <w:r w:rsidR="00B1468A">
              <w:rPr>
                <w:rFonts w:eastAsiaTheme="minorEastAsia"/>
                <w:noProof/>
              </w:rPr>
              <w:tab/>
            </w:r>
            <w:r w:rsidR="00B1468A" w:rsidRPr="00E8008F">
              <w:rPr>
                <w:rStyle w:val="Hyperlink"/>
                <w:noProof/>
              </w:rPr>
              <w:t>Meeting Notes; Auburn; Rangewide FYLF Meeting</w:t>
            </w:r>
            <w:r w:rsidR="00B1468A">
              <w:rPr>
                <w:noProof/>
                <w:webHidden/>
              </w:rPr>
              <w:tab/>
            </w:r>
            <w:r w:rsidR="00B1468A">
              <w:rPr>
                <w:noProof/>
                <w:webHidden/>
              </w:rPr>
              <w:fldChar w:fldCharType="begin"/>
            </w:r>
            <w:r w:rsidR="00B1468A">
              <w:rPr>
                <w:noProof/>
                <w:webHidden/>
              </w:rPr>
              <w:instrText xml:space="preserve"> PAGEREF _Toc40351575 \h </w:instrText>
            </w:r>
            <w:r w:rsidR="00B1468A">
              <w:rPr>
                <w:noProof/>
                <w:webHidden/>
              </w:rPr>
            </w:r>
            <w:r w:rsidR="00B1468A">
              <w:rPr>
                <w:noProof/>
                <w:webHidden/>
              </w:rPr>
              <w:fldChar w:fldCharType="separate"/>
            </w:r>
            <w:r w:rsidR="0092631B">
              <w:rPr>
                <w:noProof/>
                <w:webHidden/>
              </w:rPr>
              <w:t>21</w:t>
            </w:r>
            <w:r w:rsidR="00B1468A">
              <w:rPr>
                <w:noProof/>
                <w:webHidden/>
              </w:rPr>
              <w:fldChar w:fldCharType="end"/>
            </w:r>
          </w:hyperlink>
        </w:p>
        <w:p w14:paraId="1540C11A" w14:textId="58A72D85" w:rsidR="00B1468A" w:rsidRDefault="008F11BF">
          <w:pPr>
            <w:pStyle w:val="TOC1"/>
            <w:tabs>
              <w:tab w:val="right" w:leader="dot" w:pos="9350"/>
            </w:tabs>
            <w:rPr>
              <w:rFonts w:eastAsiaTheme="minorEastAsia"/>
              <w:noProof/>
            </w:rPr>
          </w:pPr>
          <w:hyperlink w:anchor="_Toc40351576" w:history="1">
            <w:r w:rsidR="00B1468A" w:rsidRPr="00E8008F">
              <w:rPr>
                <w:rStyle w:val="Hyperlink"/>
                <w:rFonts w:ascii="Calibri Light" w:eastAsia="Times New Roman" w:hAnsi="Calibri Light" w:cs="Times New Roman"/>
                <w:noProof/>
              </w:rPr>
              <w:t>Meeting Synopsis</w:t>
            </w:r>
            <w:r w:rsidR="00B1468A">
              <w:rPr>
                <w:noProof/>
                <w:webHidden/>
              </w:rPr>
              <w:tab/>
            </w:r>
            <w:r w:rsidR="00B1468A">
              <w:rPr>
                <w:noProof/>
                <w:webHidden/>
              </w:rPr>
              <w:fldChar w:fldCharType="begin"/>
            </w:r>
            <w:r w:rsidR="00B1468A">
              <w:rPr>
                <w:noProof/>
                <w:webHidden/>
              </w:rPr>
              <w:instrText xml:space="preserve"> PAGEREF _Toc40351576 \h </w:instrText>
            </w:r>
            <w:r w:rsidR="00B1468A">
              <w:rPr>
                <w:noProof/>
                <w:webHidden/>
              </w:rPr>
            </w:r>
            <w:r w:rsidR="00B1468A">
              <w:rPr>
                <w:noProof/>
                <w:webHidden/>
              </w:rPr>
              <w:fldChar w:fldCharType="separate"/>
            </w:r>
            <w:r w:rsidR="0092631B">
              <w:rPr>
                <w:noProof/>
                <w:webHidden/>
              </w:rPr>
              <w:t>23</w:t>
            </w:r>
            <w:r w:rsidR="00B1468A">
              <w:rPr>
                <w:noProof/>
                <w:webHidden/>
              </w:rPr>
              <w:fldChar w:fldCharType="end"/>
            </w:r>
          </w:hyperlink>
        </w:p>
        <w:p w14:paraId="703CC042" w14:textId="2A7548CB" w:rsidR="00B1468A" w:rsidRDefault="008F11BF">
          <w:pPr>
            <w:pStyle w:val="TOC1"/>
            <w:tabs>
              <w:tab w:val="right" w:leader="dot" w:pos="9350"/>
            </w:tabs>
            <w:rPr>
              <w:rFonts w:eastAsiaTheme="minorEastAsia"/>
              <w:noProof/>
            </w:rPr>
          </w:pPr>
          <w:hyperlink w:anchor="_Toc40351577" w:history="1">
            <w:r w:rsidR="00B1468A" w:rsidRPr="00E8008F">
              <w:rPr>
                <w:rStyle w:val="Hyperlink"/>
                <w:rFonts w:ascii="Calibri Light" w:eastAsia="Times New Roman" w:hAnsi="Calibri Light" w:cs="Times New Roman"/>
                <w:noProof/>
              </w:rPr>
              <w:t>Action Items</w:t>
            </w:r>
            <w:r w:rsidR="00B1468A">
              <w:rPr>
                <w:noProof/>
                <w:webHidden/>
              </w:rPr>
              <w:tab/>
            </w:r>
            <w:r w:rsidR="00B1468A">
              <w:rPr>
                <w:noProof/>
                <w:webHidden/>
              </w:rPr>
              <w:fldChar w:fldCharType="begin"/>
            </w:r>
            <w:r w:rsidR="00B1468A">
              <w:rPr>
                <w:noProof/>
                <w:webHidden/>
              </w:rPr>
              <w:instrText xml:space="preserve"> PAGEREF _Toc40351577 \h </w:instrText>
            </w:r>
            <w:r w:rsidR="00B1468A">
              <w:rPr>
                <w:noProof/>
                <w:webHidden/>
              </w:rPr>
            </w:r>
            <w:r w:rsidR="00B1468A">
              <w:rPr>
                <w:noProof/>
                <w:webHidden/>
              </w:rPr>
              <w:fldChar w:fldCharType="separate"/>
            </w:r>
            <w:r w:rsidR="0092631B">
              <w:rPr>
                <w:noProof/>
                <w:webHidden/>
              </w:rPr>
              <w:t>23</w:t>
            </w:r>
            <w:r w:rsidR="00B1468A">
              <w:rPr>
                <w:noProof/>
                <w:webHidden/>
              </w:rPr>
              <w:fldChar w:fldCharType="end"/>
            </w:r>
          </w:hyperlink>
        </w:p>
        <w:p w14:paraId="65A89E8F" w14:textId="1227073E" w:rsidR="00B1468A" w:rsidRDefault="008F11BF">
          <w:pPr>
            <w:pStyle w:val="TOC1"/>
            <w:tabs>
              <w:tab w:val="right" w:leader="dot" w:pos="9350"/>
            </w:tabs>
            <w:rPr>
              <w:rFonts w:eastAsiaTheme="minorEastAsia"/>
              <w:noProof/>
            </w:rPr>
          </w:pPr>
          <w:hyperlink w:anchor="_Toc40351578" w:history="1">
            <w:r w:rsidR="00B1468A" w:rsidRPr="00E8008F">
              <w:rPr>
                <w:rStyle w:val="Hyperlink"/>
                <w:rFonts w:ascii="Calibri Light" w:eastAsia="Times New Roman" w:hAnsi="Calibri Light" w:cs="Times New Roman"/>
                <w:noProof/>
              </w:rPr>
              <w:t>Next Steps</w:t>
            </w:r>
            <w:r w:rsidR="00B1468A">
              <w:rPr>
                <w:noProof/>
                <w:webHidden/>
              </w:rPr>
              <w:tab/>
            </w:r>
            <w:r w:rsidR="00B1468A">
              <w:rPr>
                <w:noProof/>
                <w:webHidden/>
              </w:rPr>
              <w:fldChar w:fldCharType="begin"/>
            </w:r>
            <w:r w:rsidR="00B1468A">
              <w:rPr>
                <w:noProof/>
                <w:webHidden/>
              </w:rPr>
              <w:instrText xml:space="preserve"> PAGEREF _Toc40351578 \h </w:instrText>
            </w:r>
            <w:r w:rsidR="00B1468A">
              <w:rPr>
                <w:noProof/>
                <w:webHidden/>
              </w:rPr>
            </w:r>
            <w:r w:rsidR="00B1468A">
              <w:rPr>
                <w:noProof/>
                <w:webHidden/>
              </w:rPr>
              <w:fldChar w:fldCharType="separate"/>
            </w:r>
            <w:r w:rsidR="0092631B">
              <w:rPr>
                <w:noProof/>
                <w:webHidden/>
              </w:rPr>
              <w:t>24</w:t>
            </w:r>
            <w:r w:rsidR="00B1468A">
              <w:rPr>
                <w:noProof/>
                <w:webHidden/>
              </w:rPr>
              <w:fldChar w:fldCharType="end"/>
            </w:r>
          </w:hyperlink>
        </w:p>
        <w:p w14:paraId="10D7B416" w14:textId="4EC1F726" w:rsidR="00B1468A" w:rsidRDefault="008F11BF">
          <w:pPr>
            <w:pStyle w:val="TOC1"/>
            <w:tabs>
              <w:tab w:val="right" w:leader="dot" w:pos="9350"/>
            </w:tabs>
            <w:rPr>
              <w:rFonts w:eastAsiaTheme="minorEastAsia"/>
              <w:noProof/>
            </w:rPr>
          </w:pPr>
          <w:hyperlink w:anchor="_Toc40351579" w:history="1">
            <w:r w:rsidR="00B1468A" w:rsidRPr="00E8008F">
              <w:rPr>
                <w:rStyle w:val="Hyperlink"/>
                <w:rFonts w:ascii="Calibri Light" w:eastAsia="Times New Roman" w:hAnsi="Calibri Light" w:cs="Times New Roman"/>
                <w:noProof/>
              </w:rPr>
              <w:t>Attendees</w:t>
            </w:r>
            <w:r w:rsidR="00B1468A">
              <w:rPr>
                <w:noProof/>
                <w:webHidden/>
              </w:rPr>
              <w:tab/>
            </w:r>
            <w:r w:rsidR="00B1468A">
              <w:rPr>
                <w:noProof/>
                <w:webHidden/>
              </w:rPr>
              <w:fldChar w:fldCharType="begin"/>
            </w:r>
            <w:r w:rsidR="00B1468A">
              <w:rPr>
                <w:noProof/>
                <w:webHidden/>
              </w:rPr>
              <w:instrText xml:space="preserve"> PAGEREF _Toc40351579 \h </w:instrText>
            </w:r>
            <w:r w:rsidR="00B1468A">
              <w:rPr>
                <w:noProof/>
                <w:webHidden/>
              </w:rPr>
            </w:r>
            <w:r w:rsidR="00B1468A">
              <w:rPr>
                <w:noProof/>
                <w:webHidden/>
              </w:rPr>
              <w:fldChar w:fldCharType="separate"/>
            </w:r>
            <w:r w:rsidR="0092631B">
              <w:rPr>
                <w:noProof/>
                <w:webHidden/>
              </w:rPr>
              <w:t>24</w:t>
            </w:r>
            <w:r w:rsidR="00B1468A">
              <w:rPr>
                <w:noProof/>
                <w:webHidden/>
              </w:rPr>
              <w:fldChar w:fldCharType="end"/>
            </w:r>
          </w:hyperlink>
        </w:p>
        <w:p w14:paraId="3E246531" w14:textId="5DB3F579" w:rsidR="00B1468A" w:rsidRDefault="008F11BF">
          <w:pPr>
            <w:pStyle w:val="TOC1"/>
            <w:tabs>
              <w:tab w:val="right" w:leader="dot" w:pos="9350"/>
            </w:tabs>
            <w:rPr>
              <w:rFonts w:eastAsiaTheme="minorEastAsia"/>
              <w:noProof/>
            </w:rPr>
          </w:pPr>
          <w:hyperlink w:anchor="_Toc40351580" w:history="1">
            <w:r w:rsidR="00B1468A" w:rsidRPr="00E8008F">
              <w:rPr>
                <w:rStyle w:val="Hyperlink"/>
                <w:rFonts w:ascii="Calibri Light" w:eastAsia="Times New Roman" w:hAnsi="Calibri Light" w:cs="Times New Roman"/>
                <w:noProof/>
              </w:rPr>
              <w:t>Rapid SSA</w:t>
            </w:r>
            <w:r w:rsidR="00B1468A">
              <w:rPr>
                <w:noProof/>
                <w:webHidden/>
              </w:rPr>
              <w:tab/>
            </w:r>
            <w:r w:rsidR="00B1468A">
              <w:rPr>
                <w:noProof/>
                <w:webHidden/>
              </w:rPr>
              <w:fldChar w:fldCharType="begin"/>
            </w:r>
            <w:r w:rsidR="00B1468A">
              <w:rPr>
                <w:noProof/>
                <w:webHidden/>
              </w:rPr>
              <w:instrText xml:space="preserve"> PAGEREF _Toc40351580 \h </w:instrText>
            </w:r>
            <w:r w:rsidR="00B1468A">
              <w:rPr>
                <w:noProof/>
                <w:webHidden/>
              </w:rPr>
            </w:r>
            <w:r w:rsidR="00B1468A">
              <w:rPr>
                <w:noProof/>
                <w:webHidden/>
              </w:rPr>
              <w:fldChar w:fldCharType="separate"/>
            </w:r>
            <w:r w:rsidR="0092631B">
              <w:rPr>
                <w:noProof/>
                <w:webHidden/>
              </w:rPr>
              <w:t>25</w:t>
            </w:r>
            <w:r w:rsidR="00B1468A">
              <w:rPr>
                <w:noProof/>
                <w:webHidden/>
              </w:rPr>
              <w:fldChar w:fldCharType="end"/>
            </w:r>
          </w:hyperlink>
        </w:p>
        <w:p w14:paraId="154AE14B" w14:textId="2B9989A8" w:rsidR="00B1468A" w:rsidRDefault="008F11BF">
          <w:pPr>
            <w:pStyle w:val="TOC1"/>
            <w:tabs>
              <w:tab w:val="right" w:leader="dot" w:pos="9350"/>
            </w:tabs>
            <w:rPr>
              <w:rFonts w:eastAsiaTheme="minorEastAsia"/>
              <w:noProof/>
            </w:rPr>
          </w:pPr>
          <w:hyperlink w:anchor="_Toc40351581" w:history="1">
            <w:r w:rsidR="00B1468A" w:rsidRPr="00E8008F">
              <w:rPr>
                <w:rStyle w:val="Hyperlink"/>
                <w:rFonts w:ascii="Calibri Light" w:eastAsia="Times New Roman" w:hAnsi="Calibri Light" w:cs="Times New Roman"/>
                <w:noProof/>
              </w:rPr>
              <w:t>Taxon</w:t>
            </w:r>
            <w:r w:rsidR="00B1468A">
              <w:rPr>
                <w:noProof/>
                <w:webHidden/>
              </w:rPr>
              <w:tab/>
            </w:r>
            <w:r w:rsidR="00B1468A">
              <w:rPr>
                <w:noProof/>
                <w:webHidden/>
              </w:rPr>
              <w:fldChar w:fldCharType="begin"/>
            </w:r>
            <w:r w:rsidR="00B1468A">
              <w:rPr>
                <w:noProof/>
                <w:webHidden/>
              </w:rPr>
              <w:instrText xml:space="preserve"> PAGEREF _Toc40351581 \h </w:instrText>
            </w:r>
            <w:r w:rsidR="00B1468A">
              <w:rPr>
                <w:noProof/>
                <w:webHidden/>
              </w:rPr>
            </w:r>
            <w:r w:rsidR="00B1468A">
              <w:rPr>
                <w:noProof/>
                <w:webHidden/>
              </w:rPr>
              <w:fldChar w:fldCharType="separate"/>
            </w:r>
            <w:r w:rsidR="0092631B">
              <w:rPr>
                <w:noProof/>
                <w:webHidden/>
              </w:rPr>
              <w:t>25</w:t>
            </w:r>
            <w:r w:rsidR="00B1468A">
              <w:rPr>
                <w:noProof/>
                <w:webHidden/>
              </w:rPr>
              <w:fldChar w:fldCharType="end"/>
            </w:r>
          </w:hyperlink>
        </w:p>
        <w:p w14:paraId="74B1C193" w14:textId="5FACD9BA" w:rsidR="00B1468A" w:rsidRDefault="008F11BF">
          <w:pPr>
            <w:pStyle w:val="TOC2"/>
            <w:rPr>
              <w:rFonts w:eastAsiaTheme="minorEastAsia"/>
              <w:noProof/>
            </w:rPr>
          </w:pPr>
          <w:hyperlink w:anchor="_Toc40351582" w:history="1">
            <w:r w:rsidR="00B1468A" w:rsidRPr="00E8008F">
              <w:rPr>
                <w:rStyle w:val="Hyperlink"/>
                <w:rFonts w:ascii="Calibri Light" w:eastAsia="Times New Roman" w:hAnsi="Calibri Light" w:cs="Times New Roman"/>
                <w:noProof/>
              </w:rPr>
              <w:t>Range and Distribution</w:t>
            </w:r>
            <w:r w:rsidR="00B1468A">
              <w:rPr>
                <w:noProof/>
                <w:webHidden/>
              </w:rPr>
              <w:tab/>
            </w:r>
            <w:r w:rsidR="00B1468A">
              <w:rPr>
                <w:noProof/>
                <w:webHidden/>
              </w:rPr>
              <w:fldChar w:fldCharType="begin"/>
            </w:r>
            <w:r w:rsidR="00B1468A">
              <w:rPr>
                <w:noProof/>
                <w:webHidden/>
              </w:rPr>
              <w:instrText xml:space="preserve"> PAGEREF _Toc40351582 \h </w:instrText>
            </w:r>
            <w:r w:rsidR="00B1468A">
              <w:rPr>
                <w:noProof/>
                <w:webHidden/>
              </w:rPr>
            </w:r>
            <w:r w:rsidR="00B1468A">
              <w:rPr>
                <w:noProof/>
                <w:webHidden/>
              </w:rPr>
              <w:fldChar w:fldCharType="separate"/>
            </w:r>
            <w:r w:rsidR="0092631B">
              <w:rPr>
                <w:noProof/>
                <w:webHidden/>
              </w:rPr>
              <w:t>25</w:t>
            </w:r>
            <w:r w:rsidR="00B1468A">
              <w:rPr>
                <w:noProof/>
                <w:webHidden/>
              </w:rPr>
              <w:fldChar w:fldCharType="end"/>
            </w:r>
          </w:hyperlink>
        </w:p>
        <w:p w14:paraId="625C219B" w14:textId="548DA987" w:rsidR="00B1468A" w:rsidRDefault="008F11BF">
          <w:pPr>
            <w:pStyle w:val="TOC2"/>
            <w:rPr>
              <w:rFonts w:eastAsiaTheme="minorEastAsia"/>
              <w:noProof/>
            </w:rPr>
          </w:pPr>
          <w:hyperlink w:anchor="_Toc40351583" w:history="1">
            <w:r w:rsidR="00B1468A" w:rsidRPr="00E8008F">
              <w:rPr>
                <w:rStyle w:val="Hyperlink"/>
                <w:rFonts w:ascii="Calibri Light" w:eastAsia="Times New Roman" w:hAnsi="Calibri Light" w:cs="Times New Roman"/>
                <w:noProof/>
              </w:rPr>
              <w:t>Individual Needs</w:t>
            </w:r>
            <w:r w:rsidR="00B1468A">
              <w:rPr>
                <w:noProof/>
                <w:webHidden/>
              </w:rPr>
              <w:tab/>
            </w:r>
            <w:r w:rsidR="00B1468A">
              <w:rPr>
                <w:noProof/>
                <w:webHidden/>
              </w:rPr>
              <w:fldChar w:fldCharType="begin"/>
            </w:r>
            <w:r w:rsidR="00B1468A">
              <w:rPr>
                <w:noProof/>
                <w:webHidden/>
              </w:rPr>
              <w:instrText xml:space="preserve"> PAGEREF _Toc40351583 \h </w:instrText>
            </w:r>
            <w:r w:rsidR="00B1468A">
              <w:rPr>
                <w:noProof/>
                <w:webHidden/>
              </w:rPr>
            </w:r>
            <w:r w:rsidR="00B1468A">
              <w:rPr>
                <w:noProof/>
                <w:webHidden/>
              </w:rPr>
              <w:fldChar w:fldCharType="separate"/>
            </w:r>
            <w:r w:rsidR="0092631B">
              <w:rPr>
                <w:noProof/>
                <w:webHidden/>
              </w:rPr>
              <w:t>26</w:t>
            </w:r>
            <w:r w:rsidR="00B1468A">
              <w:rPr>
                <w:noProof/>
                <w:webHidden/>
              </w:rPr>
              <w:fldChar w:fldCharType="end"/>
            </w:r>
          </w:hyperlink>
        </w:p>
        <w:p w14:paraId="0382253B" w14:textId="4B61B804" w:rsidR="00B1468A" w:rsidRDefault="008F11BF">
          <w:pPr>
            <w:pStyle w:val="TOC2"/>
            <w:rPr>
              <w:rFonts w:eastAsiaTheme="minorEastAsia"/>
              <w:noProof/>
            </w:rPr>
          </w:pPr>
          <w:hyperlink w:anchor="_Toc40351584" w:history="1">
            <w:r w:rsidR="00B1468A" w:rsidRPr="00E8008F">
              <w:rPr>
                <w:rStyle w:val="Hyperlink"/>
                <w:rFonts w:ascii="Calibri Light" w:eastAsia="Times New Roman" w:hAnsi="Calibri Light" w:cs="Times New Roman"/>
                <w:noProof/>
              </w:rPr>
              <w:t>Population Needs</w:t>
            </w:r>
            <w:r w:rsidR="00B1468A">
              <w:rPr>
                <w:noProof/>
                <w:webHidden/>
              </w:rPr>
              <w:tab/>
            </w:r>
            <w:r w:rsidR="00B1468A">
              <w:rPr>
                <w:noProof/>
                <w:webHidden/>
              </w:rPr>
              <w:fldChar w:fldCharType="begin"/>
            </w:r>
            <w:r w:rsidR="00B1468A">
              <w:rPr>
                <w:noProof/>
                <w:webHidden/>
              </w:rPr>
              <w:instrText xml:space="preserve"> PAGEREF _Toc40351584 \h </w:instrText>
            </w:r>
            <w:r w:rsidR="00B1468A">
              <w:rPr>
                <w:noProof/>
                <w:webHidden/>
              </w:rPr>
            </w:r>
            <w:r w:rsidR="00B1468A">
              <w:rPr>
                <w:noProof/>
                <w:webHidden/>
              </w:rPr>
              <w:fldChar w:fldCharType="separate"/>
            </w:r>
            <w:r w:rsidR="0092631B">
              <w:rPr>
                <w:noProof/>
                <w:webHidden/>
              </w:rPr>
              <w:t>28</w:t>
            </w:r>
            <w:r w:rsidR="00B1468A">
              <w:rPr>
                <w:noProof/>
                <w:webHidden/>
              </w:rPr>
              <w:fldChar w:fldCharType="end"/>
            </w:r>
          </w:hyperlink>
        </w:p>
        <w:p w14:paraId="32DB0DD1" w14:textId="0FFFF370" w:rsidR="00B1468A" w:rsidRDefault="008F11BF">
          <w:pPr>
            <w:pStyle w:val="TOC2"/>
            <w:rPr>
              <w:rFonts w:eastAsiaTheme="minorEastAsia"/>
              <w:noProof/>
            </w:rPr>
          </w:pPr>
          <w:hyperlink w:anchor="_Toc40351585" w:history="1">
            <w:r w:rsidR="00B1468A" w:rsidRPr="00E8008F">
              <w:rPr>
                <w:rStyle w:val="Hyperlink"/>
                <w:rFonts w:ascii="Calibri Light" w:eastAsia="Times New Roman" w:hAnsi="Calibri Light" w:cs="Times New Roman"/>
                <w:noProof/>
              </w:rPr>
              <w:t>Current Condition of Populations</w:t>
            </w:r>
            <w:r w:rsidR="00B1468A">
              <w:rPr>
                <w:noProof/>
                <w:webHidden/>
              </w:rPr>
              <w:tab/>
            </w:r>
            <w:r w:rsidR="00B1468A">
              <w:rPr>
                <w:noProof/>
                <w:webHidden/>
              </w:rPr>
              <w:fldChar w:fldCharType="begin"/>
            </w:r>
            <w:r w:rsidR="00B1468A">
              <w:rPr>
                <w:noProof/>
                <w:webHidden/>
              </w:rPr>
              <w:instrText xml:space="preserve"> PAGEREF _Toc40351585 \h </w:instrText>
            </w:r>
            <w:r w:rsidR="00B1468A">
              <w:rPr>
                <w:noProof/>
                <w:webHidden/>
              </w:rPr>
            </w:r>
            <w:r w:rsidR="00B1468A">
              <w:rPr>
                <w:noProof/>
                <w:webHidden/>
              </w:rPr>
              <w:fldChar w:fldCharType="separate"/>
            </w:r>
            <w:r w:rsidR="0092631B">
              <w:rPr>
                <w:noProof/>
                <w:webHidden/>
              </w:rPr>
              <w:t>30</w:t>
            </w:r>
            <w:r w:rsidR="00B1468A">
              <w:rPr>
                <w:noProof/>
                <w:webHidden/>
              </w:rPr>
              <w:fldChar w:fldCharType="end"/>
            </w:r>
          </w:hyperlink>
        </w:p>
        <w:p w14:paraId="18ADEC69" w14:textId="462AFC65" w:rsidR="00B1468A" w:rsidRDefault="008F11BF">
          <w:pPr>
            <w:pStyle w:val="TOC2"/>
            <w:rPr>
              <w:rFonts w:eastAsiaTheme="minorEastAsia"/>
              <w:noProof/>
            </w:rPr>
          </w:pPr>
          <w:hyperlink w:anchor="_Toc40351586" w:history="1">
            <w:r w:rsidR="00B1468A" w:rsidRPr="00E8008F">
              <w:rPr>
                <w:rStyle w:val="Hyperlink"/>
                <w:rFonts w:ascii="Calibri Light" w:eastAsia="Times New Roman" w:hAnsi="Calibri Light" w:cs="Times New Roman"/>
                <w:noProof/>
              </w:rPr>
              <w:t>Conservation Actions</w:t>
            </w:r>
            <w:r w:rsidR="00B1468A">
              <w:rPr>
                <w:noProof/>
                <w:webHidden/>
              </w:rPr>
              <w:tab/>
            </w:r>
            <w:r w:rsidR="00B1468A">
              <w:rPr>
                <w:noProof/>
                <w:webHidden/>
              </w:rPr>
              <w:fldChar w:fldCharType="begin"/>
            </w:r>
            <w:r w:rsidR="00B1468A">
              <w:rPr>
                <w:noProof/>
                <w:webHidden/>
              </w:rPr>
              <w:instrText xml:space="preserve"> PAGEREF _Toc40351586 \h </w:instrText>
            </w:r>
            <w:r w:rsidR="00B1468A">
              <w:rPr>
                <w:noProof/>
                <w:webHidden/>
              </w:rPr>
            </w:r>
            <w:r w:rsidR="00B1468A">
              <w:rPr>
                <w:noProof/>
                <w:webHidden/>
              </w:rPr>
              <w:fldChar w:fldCharType="separate"/>
            </w:r>
            <w:r w:rsidR="0092631B">
              <w:rPr>
                <w:noProof/>
                <w:webHidden/>
              </w:rPr>
              <w:t>35</w:t>
            </w:r>
            <w:r w:rsidR="00B1468A">
              <w:rPr>
                <w:noProof/>
                <w:webHidden/>
              </w:rPr>
              <w:fldChar w:fldCharType="end"/>
            </w:r>
          </w:hyperlink>
        </w:p>
        <w:p w14:paraId="635337AF" w14:textId="71F9DC60" w:rsidR="00B1468A" w:rsidRDefault="008F11BF">
          <w:pPr>
            <w:pStyle w:val="TOC2"/>
            <w:rPr>
              <w:rFonts w:eastAsiaTheme="minorEastAsia"/>
              <w:noProof/>
            </w:rPr>
          </w:pPr>
          <w:hyperlink w:anchor="_Toc40351587" w:history="1">
            <w:r w:rsidR="00B1468A" w:rsidRPr="00E8008F">
              <w:rPr>
                <w:rStyle w:val="Hyperlink"/>
                <w:rFonts w:ascii="Calibri Light" w:eastAsia="Times New Roman" w:hAnsi="Calibri Light" w:cs="Times New Roman"/>
                <w:noProof/>
              </w:rPr>
              <w:t>Analysis</w:t>
            </w:r>
            <w:r w:rsidR="00B1468A">
              <w:rPr>
                <w:noProof/>
                <w:webHidden/>
              </w:rPr>
              <w:tab/>
            </w:r>
            <w:r w:rsidR="00B1468A">
              <w:rPr>
                <w:noProof/>
                <w:webHidden/>
              </w:rPr>
              <w:fldChar w:fldCharType="begin"/>
            </w:r>
            <w:r w:rsidR="00B1468A">
              <w:rPr>
                <w:noProof/>
                <w:webHidden/>
              </w:rPr>
              <w:instrText xml:space="preserve"> PAGEREF _Toc40351587 \h </w:instrText>
            </w:r>
            <w:r w:rsidR="00B1468A">
              <w:rPr>
                <w:noProof/>
                <w:webHidden/>
              </w:rPr>
            </w:r>
            <w:r w:rsidR="00B1468A">
              <w:rPr>
                <w:noProof/>
                <w:webHidden/>
              </w:rPr>
              <w:fldChar w:fldCharType="separate"/>
            </w:r>
            <w:r w:rsidR="0092631B">
              <w:rPr>
                <w:noProof/>
                <w:webHidden/>
              </w:rPr>
              <w:t>36</w:t>
            </w:r>
            <w:r w:rsidR="00B1468A">
              <w:rPr>
                <w:noProof/>
                <w:webHidden/>
              </w:rPr>
              <w:fldChar w:fldCharType="end"/>
            </w:r>
          </w:hyperlink>
        </w:p>
        <w:p w14:paraId="0A8C0F9E" w14:textId="1E06414C" w:rsidR="00B1468A" w:rsidRDefault="008F11BF">
          <w:pPr>
            <w:pStyle w:val="TOC2"/>
            <w:rPr>
              <w:rFonts w:eastAsiaTheme="minorEastAsia"/>
              <w:noProof/>
            </w:rPr>
          </w:pPr>
          <w:hyperlink w:anchor="_Toc40351588" w:history="1">
            <w:r w:rsidR="00B1468A" w:rsidRPr="00E8008F">
              <w:rPr>
                <w:rStyle w:val="Hyperlink"/>
                <w:rFonts w:ascii="Calibri Light" w:eastAsia="Times New Roman" w:hAnsi="Calibri Light" w:cs="Times New Roman"/>
                <w:noProof/>
              </w:rPr>
              <w:t>External Communication and Cooperation</w:t>
            </w:r>
            <w:r w:rsidR="00B1468A">
              <w:rPr>
                <w:noProof/>
                <w:webHidden/>
              </w:rPr>
              <w:tab/>
            </w:r>
            <w:r w:rsidR="00B1468A">
              <w:rPr>
                <w:noProof/>
                <w:webHidden/>
              </w:rPr>
              <w:fldChar w:fldCharType="begin"/>
            </w:r>
            <w:r w:rsidR="00B1468A">
              <w:rPr>
                <w:noProof/>
                <w:webHidden/>
              </w:rPr>
              <w:instrText xml:space="preserve"> PAGEREF _Toc40351588 \h </w:instrText>
            </w:r>
            <w:r w:rsidR="00B1468A">
              <w:rPr>
                <w:noProof/>
                <w:webHidden/>
              </w:rPr>
            </w:r>
            <w:r w:rsidR="00B1468A">
              <w:rPr>
                <w:noProof/>
                <w:webHidden/>
              </w:rPr>
              <w:fldChar w:fldCharType="separate"/>
            </w:r>
            <w:r w:rsidR="0092631B">
              <w:rPr>
                <w:noProof/>
                <w:webHidden/>
              </w:rPr>
              <w:t>37</w:t>
            </w:r>
            <w:r w:rsidR="00B1468A">
              <w:rPr>
                <w:noProof/>
                <w:webHidden/>
              </w:rPr>
              <w:fldChar w:fldCharType="end"/>
            </w:r>
          </w:hyperlink>
        </w:p>
        <w:p w14:paraId="3A3FC81C" w14:textId="6D88C22A" w:rsidR="00B1468A" w:rsidRDefault="008F11BF">
          <w:pPr>
            <w:pStyle w:val="TOC1"/>
            <w:tabs>
              <w:tab w:val="right" w:leader="dot" w:pos="9350"/>
            </w:tabs>
            <w:rPr>
              <w:rFonts w:eastAsiaTheme="minorEastAsia"/>
              <w:noProof/>
            </w:rPr>
          </w:pPr>
          <w:hyperlink w:anchor="_Toc40351589" w:history="1">
            <w:r w:rsidR="00B1468A" w:rsidRPr="00E8008F">
              <w:rPr>
                <w:rStyle w:val="Hyperlink"/>
                <w:noProof/>
              </w:rPr>
              <w:t>Appendix B: Meeting Note Southern Sierra Foothill Yellow-legged Frog</w:t>
            </w:r>
            <w:r w:rsidR="00B1468A">
              <w:rPr>
                <w:noProof/>
                <w:webHidden/>
              </w:rPr>
              <w:tab/>
            </w:r>
            <w:r w:rsidR="00B1468A">
              <w:rPr>
                <w:noProof/>
                <w:webHidden/>
              </w:rPr>
              <w:fldChar w:fldCharType="begin"/>
            </w:r>
            <w:r w:rsidR="00B1468A">
              <w:rPr>
                <w:noProof/>
                <w:webHidden/>
              </w:rPr>
              <w:instrText xml:space="preserve"> PAGEREF _Toc40351589 \h </w:instrText>
            </w:r>
            <w:r w:rsidR="00B1468A">
              <w:rPr>
                <w:noProof/>
                <w:webHidden/>
              </w:rPr>
            </w:r>
            <w:r w:rsidR="00B1468A">
              <w:rPr>
                <w:noProof/>
                <w:webHidden/>
              </w:rPr>
              <w:fldChar w:fldCharType="separate"/>
            </w:r>
            <w:r w:rsidR="0092631B">
              <w:rPr>
                <w:noProof/>
                <w:webHidden/>
              </w:rPr>
              <w:t>38</w:t>
            </w:r>
            <w:r w:rsidR="00B1468A">
              <w:rPr>
                <w:noProof/>
                <w:webHidden/>
              </w:rPr>
              <w:fldChar w:fldCharType="end"/>
            </w:r>
          </w:hyperlink>
        </w:p>
        <w:p w14:paraId="3BECBE5A" w14:textId="3D763314" w:rsidR="00B1468A" w:rsidRDefault="008F11BF">
          <w:pPr>
            <w:pStyle w:val="TOC2"/>
            <w:rPr>
              <w:rFonts w:eastAsiaTheme="minorEastAsia"/>
              <w:noProof/>
            </w:rPr>
          </w:pPr>
          <w:hyperlink w:anchor="_Toc40351590" w:history="1">
            <w:r w:rsidR="00B1468A" w:rsidRPr="00E8008F">
              <w:rPr>
                <w:rStyle w:val="Hyperlink"/>
                <w:noProof/>
              </w:rPr>
              <w:t>April 30</w:t>
            </w:r>
            <w:r w:rsidR="00B1468A" w:rsidRPr="00E8008F">
              <w:rPr>
                <w:rStyle w:val="Hyperlink"/>
                <w:noProof/>
                <w:vertAlign w:val="superscript"/>
              </w:rPr>
              <w:t>th</w:t>
            </w:r>
            <w:r w:rsidR="00B1468A" w:rsidRPr="00E8008F">
              <w:rPr>
                <w:rStyle w:val="Hyperlink"/>
                <w:noProof/>
              </w:rPr>
              <w:t>, 2019 - Clovis, CA</w:t>
            </w:r>
            <w:r w:rsidR="00B1468A">
              <w:rPr>
                <w:noProof/>
                <w:webHidden/>
              </w:rPr>
              <w:tab/>
            </w:r>
            <w:r w:rsidR="00B1468A">
              <w:rPr>
                <w:noProof/>
                <w:webHidden/>
              </w:rPr>
              <w:fldChar w:fldCharType="begin"/>
            </w:r>
            <w:r w:rsidR="00B1468A">
              <w:rPr>
                <w:noProof/>
                <w:webHidden/>
              </w:rPr>
              <w:instrText xml:space="preserve"> PAGEREF _Toc40351590 \h </w:instrText>
            </w:r>
            <w:r w:rsidR="00B1468A">
              <w:rPr>
                <w:noProof/>
                <w:webHidden/>
              </w:rPr>
            </w:r>
            <w:r w:rsidR="00B1468A">
              <w:rPr>
                <w:noProof/>
                <w:webHidden/>
              </w:rPr>
              <w:fldChar w:fldCharType="separate"/>
            </w:r>
            <w:r w:rsidR="0092631B">
              <w:rPr>
                <w:noProof/>
                <w:webHidden/>
              </w:rPr>
              <w:t>38</w:t>
            </w:r>
            <w:r w:rsidR="00B1468A">
              <w:rPr>
                <w:noProof/>
                <w:webHidden/>
              </w:rPr>
              <w:fldChar w:fldCharType="end"/>
            </w:r>
          </w:hyperlink>
        </w:p>
        <w:p w14:paraId="044F56EB" w14:textId="6ECF5CA5" w:rsidR="00B1468A" w:rsidRDefault="008F11BF">
          <w:pPr>
            <w:pStyle w:val="TOC3"/>
            <w:tabs>
              <w:tab w:val="right" w:leader="dot" w:pos="9350"/>
            </w:tabs>
            <w:rPr>
              <w:rFonts w:eastAsiaTheme="minorEastAsia"/>
              <w:noProof/>
            </w:rPr>
          </w:pPr>
          <w:hyperlink w:anchor="_Toc40351591" w:history="1">
            <w:r w:rsidR="00B1468A" w:rsidRPr="00E8008F">
              <w:rPr>
                <w:rStyle w:val="Hyperlink"/>
                <w:noProof/>
              </w:rPr>
              <w:t>Introduction</w:t>
            </w:r>
            <w:r w:rsidR="00B1468A">
              <w:rPr>
                <w:noProof/>
                <w:webHidden/>
              </w:rPr>
              <w:tab/>
            </w:r>
            <w:r w:rsidR="00B1468A">
              <w:rPr>
                <w:noProof/>
                <w:webHidden/>
              </w:rPr>
              <w:fldChar w:fldCharType="begin"/>
            </w:r>
            <w:r w:rsidR="00B1468A">
              <w:rPr>
                <w:noProof/>
                <w:webHidden/>
              </w:rPr>
              <w:instrText xml:space="preserve"> PAGEREF _Toc40351591 \h </w:instrText>
            </w:r>
            <w:r w:rsidR="00B1468A">
              <w:rPr>
                <w:noProof/>
                <w:webHidden/>
              </w:rPr>
            </w:r>
            <w:r w:rsidR="00B1468A">
              <w:rPr>
                <w:noProof/>
                <w:webHidden/>
              </w:rPr>
              <w:fldChar w:fldCharType="separate"/>
            </w:r>
            <w:r w:rsidR="0092631B">
              <w:rPr>
                <w:noProof/>
                <w:webHidden/>
              </w:rPr>
              <w:t>38</w:t>
            </w:r>
            <w:r w:rsidR="00B1468A">
              <w:rPr>
                <w:noProof/>
                <w:webHidden/>
              </w:rPr>
              <w:fldChar w:fldCharType="end"/>
            </w:r>
          </w:hyperlink>
        </w:p>
        <w:p w14:paraId="72C62F23" w14:textId="5FE9AC49" w:rsidR="00B1468A" w:rsidRDefault="008F11BF">
          <w:pPr>
            <w:pStyle w:val="TOC3"/>
            <w:tabs>
              <w:tab w:val="right" w:leader="dot" w:pos="9350"/>
            </w:tabs>
            <w:rPr>
              <w:rFonts w:eastAsiaTheme="minorEastAsia"/>
              <w:noProof/>
            </w:rPr>
          </w:pPr>
          <w:hyperlink w:anchor="_Toc40351592" w:history="1">
            <w:r w:rsidR="00B1468A" w:rsidRPr="00E8008F">
              <w:rPr>
                <w:rStyle w:val="Hyperlink"/>
                <w:noProof/>
              </w:rPr>
              <w:t>Regional Stressors</w:t>
            </w:r>
            <w:r w:rsidR="00B1468A">
              <w:rPr>
                <w:noProof/>
                <w:webHidden/>
              </w:rPr>
              <w:tab/>
            </w:r>
            <w:r w:rsidR="00B1468A">
              <w:rPr>
                <w:noProof/>
                <w:webHidden/>
              </w:rPr>
              <w:fldChar w:fldCharType="begin"/>
            </w:r>
            <w:r w:rsidR="00B1468A">
              <w:rPr>
                <w:noProof/>
                <w:webHidden/>
              </w:rPr>
              <w:instrText xml:space="preserve"> PAGEREF _Toc40351592 \h </w:instrText>
            </w:r>
            <w:r w:rsidR="00B1468A">
              <w:rPr>
                <w:noProof/>
                <w:webHidden/>
              </w:rPr>
            </w:r>
            <w:r w:rsidR="00B1468A">
              <w:rPr>
                <w:noProof/>
                <w:webHidden/>
              </w:rPr>
              <w:fldChar w:fldCharType="separate"/>
            </w:r>
            <w:r w:rsidR="0092631B">
              <w:rPr>
                <w:noProof/>
                <w:webHidden/>
              </w:rPr>
              <w:t>38</w:t>
            </w:r>
            <w:r w:rsidR="00B1468A">
              <w:rPr>
                <w:noProof/>
                <w:webHidden/>
              </w:rPr>
              <w:fldChar w:fldCharType="end"/>
            </w:r>
          </w:hyperlink>
        </w:p>
        <w:p w14:paraId="380B53A4" w14:textId="4253015F" w:rsidR="00B1468A" w:rsidRDefault="008F11BF">
          <w:pPr>
            <w:pStyle w:val="TOC3"/>
            <w:tabs>
              <w:tab w:val="right" w:leader="dot" w:pos="9350"/>
            </w:tabs>
            <w:rPr>
              <w:rFonts w:eastAsiaTheme="minorEastAsia"/>
              <w:noProof/>
            </w:rPr>
          </w:pPr>
          <w:hyperlink w:anchor="_Toc40351593" w:history="1">
            <w:r w:rsidR="00B1468A" w:rsidRPr="00E8008F">
              <w:rPr>
                <w:rStyle w:val="Hyperlink"/>
                <w:noProof/>
              </w:rPr>
              <w:t>Regional Conservation Needs</w:t>
            </w:r>
            <w:r w:rsidR="00B1468A">
              <w:rPr>
                <w:noProof/>
                <w:webHidden/>
              </w:rPr>
              <w:tab/>
            </w:r>
            <w:r w:rsidR="00B1468A">
              <w:rPr>
                <w:noProof/>
                <w:webHidden/>
              </w:rPr>
              <w:fldChar w:fldCharType="begin"/>
            </w:r>
            <w:r w:rsidR="00B1468A">
              <w:rPr>
                <w:noProof/>
                <w:webHidden/>
              </w:rPr>
              <w:instrText xml:space="preserve"> PAGEREF _Toc40351593 \h </w:instrText>
            </w:r>
            <w:r w:rsidR="00B1468A">
              <w:rPr>
                <w:noProof/>
                <w:webHidden/>
              </w:rPr>
            </w:r>
            <w:r w:rsidR="00B1468A">
              <w:rPr>
                <w:noProof/>
                <w:webHidden/>
              </w:rPr>
              <w:fldChar w:fldCharType="separate"/>
            </w:r>
            <w:r w:rsidR="0092631B">
              <w:rPr>
                <w:noProof/>
                <w:webHidden/>
              </w:rPr>
              <w:t>39</w:t>
            </w:r>
            <w:r w:rsidR="00B1468A">
              <w:rPr>
                <w:noProof/>
                <w:webHidden/>
              </w:rPr>
              <w:fldChar w:fldCharType="end"/>
            </w:r>
          </w:hyperlink>
        </w:p>
        <w:p w14:paraId="25949338" w14:textId="1AE2E9C4" w:rsidR="00B1468A" w:rsidRDefault="008F11BF">
          <w:pPr>
            <w:pStyle w:val="TOC3"/>
            <w:tabs>
              <w:tab w:val="right" w:leader="dot" w:pos="9350"/>
            </w:tabs>
            <w:rPr>
              <w:rFonts w:eastAsiaTheme="minorEastAsia"/>
              <w:noProof/>
            </w:rPr>
          </w:pPr>
          <w:hyperlink w:anchor="_Toc40351594" w:history="1">
            <w:r w:rsidR="00B1468A" w:rsidRPr="00E8008F">
              <w:rPr>
                <w:rStyle w:val="Hyperlink"/>
                <w:noProof/>
              </w:rPr>
              <w:t>Watershed Discussions</w:t>
            </w:r>
            <w:r w:rsidR="00B1468A">
              <w:rPr>
                <w:noProof/>
                <w:webHidden/>
              </w:rPr>
              <w:tab/>
            </w:r>
            <w:r w:rsidR="00B1468A">
              <w:rPr>
                <w:noProof/>
                <w:webHidden/>
              </w:rPr>
              <w:fldChar w:fldCharType="begin"/>
            </w:r>
            <w:r w:rsidR="00B1468A">
              <w:rPr>
                <w:noProof/>
                <w:webHidden/>
              </w:rPr>
              <w:instrText xml:space="preserve"> PAGEREF _Toc40351594 \h </w:instrText>
            </w:r>
            <w:r w:rsidR="00B1468A">
              <w:rPr>
                <w:noProof/>
                <w:webHidden/>
              </w:rPr>
            </w:r>
            <w:r w:rsidR="00B1468A">
              <w:rPr>
                <w:noProof/>
                <w:webHidden/>
              </w:rPr>
              <w:fldChar w:fldCharType="separate"/>
            </w:r>
            <w:r w:rsidR="0092631B">
              <w:rPr>
                <w:noProof/>
                <w:webHidden/>
              </w:rPr>
              <w:t>39</w:t>
            </w:r>
            <w:r w:rsidR="00B1468A">
              <w:rPr>
                <w:noProof/>
                <w:webHidden/>
              </w:rPr>
              <w:fldChar w:fldCharType="end"/>
            </w:r>
          </w:hyperlink>
        </w:p>
        <w:p w14:paraId="4FE0A09D" w14:textId="0FDD9705" w:rsidR="00B1468A" w:rsidRDefault="008F11BF">
          <w:pPr>
            <w:pStyle w:val="TOC2"/>
            <w:rPr>
              <w:rFonts w:eastAsiaTheme="minorEastAsia"/>
              <w:noProof/>
            </w:rPr>
          </w:pPr>
          <w:hyperlink w:anchor="_Toc40351595" w:history="1">
            <w:r w:rsidR="00B1468A" w:rsidRPr="00E8008F">
              <w:rPr>
                <w:rStyle w:val="Hyperlink"/>
                <w:noProof/>
              </w:rPr>
              <w:t>Additional Actions</w:t>
            </w:r>
            <w:r w:rsidR="00B1468A">
              <w:rPr>
                <w:noProof/>
                <w:webHidden/>
              </w:rPr>
              <w:tab/>
            </w:r>
            <w:r w:rsidR="00B1468A">
              <w:rPr>
                <w:noProof/>
                <w:webHidden/>
              </w:rPr>
              <w:fldChar w:fldCharType="begin"/>
            </w:r>
            <w:r w:rsidR="00B1468A">
              <w:rPr>
                <w:noProof/>
                <w:webHidden/>
              </w:rPr>
              <w:instrText xml:space="preserve"> PAGEREF _Toc40351595 \h </w:instrText>
            </w:r>
            <w:r w:rsidR="00B1468A">
              <w:rPr>
                <w:noProof/>
                <w:webHidden/>
              </w:rPr>
            </w:r>
            <w:r w:rsidR="00B1468A">
              <w:rPr>
                <w:noProof/>
                <w:webHidden/>
              </w:rPr>
              <w:fldChar w:fldCharType="separate"/>
            </w:r>
            <w:r w:rsidR="0092631B">
              <w:rPr>
                <w:noProof/>
                <w:webHidden/>
              </w:rPr>
              <w:t>43</w:t>
            </w:r>
            <w:r w:rsidR="00B1468A">
              <w:rPr>
                <w:noProof/>
                <w:webHidden/>
              </w:rPr>
              <w:fldChar w:fldCharType="end"/>
            </w:r>
          </w:hyperlink>
        </w:p>
        <w:p w14:paraId="7141869E" w14:textId="3FB556E8" w:rsidR="008D086D" w:rsidRDefault="008D086D">
          <w:r>
            <w:rPr>
              <w:b/>
              <w:bCs/>
              <w:noProof/>
            </w:rPr>
            <w:fldChar w:fldCharType="end"/>
          </w:r>
        </w:p>
      </w:sdtContent>
    </w:sdt>
    <w:p w14:paraId="79D6511C" w14:textId="77777777" w:rsidR="00A57A30" w:rsidRDefault="00A57A30" w:rsidP="00086E26">
      <w:pPr>
        <w:spacing w:after="0"/>
        <w:jc w:val="center"/>
        <w:rPr>
          <w:b/>
        </w:rPr>
      </w:pPr>
    </w:p>
    <w:p w14:paraId="2DF286CD" w14:textId="77777777" w:rsidR="00A57A30" w:rsidRDefault="00A57A30" w:rsidP="00086E26">
      <w:pPr>
        <w:spacing w:after="0"/>
        <w:jc w:val="center"/>
        <w:rPr>
          <w:b/>
        </w:rPr>
      </w:pPr>
    </w:p>
    <w:p w14:paraId="4C2A220A" w14:textId="77777777" w:rsidR="00BB08EB" w:rsidRDefault="00BB08EB" w:rsidP="00086E26">
      <w:pPr>
        <w:spacing w:after="0"/>
        <w:jc w:val="center"/>
        <w:rPr>
          <w:b/>
        </w:rPr>
      </w:pPr>
    </w:p>
    <w:p w14:paraId="0768C2FC" w14:textId="77777777" w:rsidR="00BB08EB" w:rsidRDefault="00BB08EB" w:rsidP="00086E26">
      <w:pPr>
        <w:spacing w:after="0"/>
        <w:jc w:val="center"/>
        <w:rPr>
          <w:b/>
        </w:rPr>
      </w:pPr>
    </w:p>
    <w:p w14:paraId="590CFFDB" w14:textId="77777777" w:rsidR="00BB08EB" w:rsidRDefault="00BB08EB" w:rsidP="00086E26">
      <w:pPr>
        <w:spacing w:after="0"/>
        <w:jc w:val="center"/>
        <w:rPr>
          <w:b/>
        </w:rPr>
      </w:pPr>
    </w:p>
    <w:p w14:paraId="1ADC9A19" w14:textId="1AB1912B" w:rsidR="00921CA5" w:rsidRDefault="005F644F" w:rsidP="007A509A">
      <w:r w:rsidRPr="00A3605A">
        <w:rPr>
          <w:b/>
        </w:rPr>
        <w:br w:type="page"/>
      </w:r>
      <w:bookmarkStart w:id="0" w:name="_Toc40351551"/>
      <w:r w:rsidR="00086E26" w:rsidRPr="00363F52">
        <w:lastRenderedPageBreak/>
        <w:t>Introduction</w:t>
      </w:r>
      <w:bookmarkEnd w:id="0"/>
      <w:r w:rsidR="0050531A">
        <w:t xml:space="preserve"> </w:t>
      </w:r>
      <w:proofErr w:type="gramStart"/>
      <w:r w:rsidR="00921CA5">
        <w:t>The</w:t>
      </w:r>
      <w:proofErr w:type="gramEnd"/>
      <w:r w:rsidR="00921CA5">
        <w:t xml:space="preserve"> Pacific Southwest Region of the US Fish and Wildlife Service</w:t>
      </w:r>
      <w:r w:rsidR="004966FE">
        <w:t xml:space="preserve"> (Service)</w:t>
      </w:r>
      <w:r w:rsidR="00921CA5">
        <w:t xml:space="preserve"> is working with states, federal agencies, and other partners to assess the status and conservation needs of at-risk species. The goal is to work with private and public partners to protect working lands and our outdoor heritage by precluding the need to federally list as many at-risk species as possible through voluntary, proactive conservation. </w:t>
      </w:r>
    </w:p>
    <w:p w14:paraId="3A1D1995" w14:textId="7F4233A9" w:rsidR="004A7795" w:rsidRDefault="00921CA5" w:rsidP="00921CA5">
      <w:r>
        <w:t>Footh</w:t>
      </w:r>
      <w:r w:rsidR="00A57A30">
        <w:t xml:space="preserve">ill </w:t>
      </w:r>
      <w:r w:rsidR="008956C5">
        <w:t>y</w:t>
      </w:r>
      <w:r w:rsidR="00A57A30">
        <w:t>ellow-</w:t>
      </w:r>
      <w:r w:rsidR="008956C5">
        <w:t>l</w:t>
      </w:r>
      <w:r w:rsidR="00F55E15">
        <w:t xml:space="preserve">egged </w:t>
      </w:r>
      <w:r w:rsidR="008956C5">
        <w:t>f</w:t>
      </w:r>
      <w:r w:rsidR="00F55E15">
        <w:t>rog (</w:t>
      </w:r>
      <w:r w:rsidRPr="005175EA">
        <w:rPr>
          <w:i/>
        </w:rPr>
        <w:t>Rana boylii</w:t>
      </w:r>
      <w:r w:rsidR="004966FE">
        <w:t>) was petitioned for federal listing under the Endangered Species Act</w:t>
      </w:r>
      <w:r w:rsidR="001A08FE">
        <w:t xml:space="preserve"> (Act)</w:t>
      </w:r>
      <w:r w:rsidR="004966FE">
        <w:t xml:space="preserve">, is on the Sensitive Species List of the </w:t>
      </w:r>
      <w:r w:rsidR="008B731A">
        <w:t>U.S. Forest Service (USFS)</w:t>
      </w:r>
      <w:r w:rsidR="004966FE">
        <w:t xml:space="preserve">, and </w:t>
      </w:r>
      <w:r w:rsidR="00F07855" w:rsidRPr="00FD2C19">
        <w:t>five of the six clades of the foothill yellow-legged frog are listed as Endangered or Threatened under the California Endangered Species Act (California ESA)</w:t>
      </w:r>
      <w:r w:rsidR="006B6A78">
        <w:t>.</w:t>
      </w:r>
      <w:r w:rsidR="00AB63D7">
        <w:t xml:space="preserve"> </w:t>
      </w:r>
    </w:p>
    <w:p w14:paraId="7C46CF6B" w14:textId="0FDB8ADF" w:rsidR="004A7795" w:rsidRPr="008A56A6" w:rsidRDefault="00AB63D7" w:rsidP="00921CA5">
      <w:r>
        <w:t>On August 28, 2018</w:t>
      </w:r>
      <w:r w:rsidR="001722E2">
        <w:t>,</w:t>
      </w:r>
      <w:r>
        <w:t xml:space="preserve"> the Services hosted</w:t>
      </w:r>
      <w:r w:rsidR="003257F1">
        <w:t xml:space="preserve"> an interagency meeting with</w:t>
      </w:r>
      <w:r>
        <w:t xml:space="preserve"> partners </w:t>
      </w:r>
      <w:r w:rsidR="004966FE">
        <w:t xml:space="preserve">from </w:t>
      </w:r>
      <w:r>
        <w:t>California Department of Fish and Wildlife</w:t>
      </w:r>
      <w:r w:rsidR="004966FE">
        <w:t xml:space="preserve">, </w:t>
      </w:r>
      <w:r>
        <w:t xml:space="preserve">United States </w:t>
      </w:r>
      <w:r w:rsidR="008B731A">
        <w:t>USFS</w:t>
      </w:r>
      <w:r w:rsidR="004966FE">
        <w:t xml:space="preserve">, </w:t>
      </w:r>
      <w:r>
        <w:t xml:space="preserve">and </w:t>
      </w:r>
      <w:r w:rsidR="004966FE">
        <w:t>Orego</w:t>
      </w:r>
      <w:r>
        <w:t xml:space="preserve">n Department of Fish and Game, and it </w:t>
      </w:r>
      <w:r w:rsidR="004966FE">
        <w:t xml:space="preserve">was recognized that this species </w:t>
      </w:r>
      <w:r>
        <w:t>could</w:t>
      </w:r>
      <w:r w:rsidR="004966FE">
        <w:t xml:space="preserve"> benefit from the </w:t>
      </w:r>
      <w:r w:rsidR="004966FE" w:rsidRPr="008A56A6">
        <w:t>development of a</w:t>
      </w:r>
      <w:r w:rsidR="00F07855">
        <w:t>n interagency</w:t>
      </w:r>
      <w:r w:rsidR="004966FE" w:rsidRPr="008A56A6">
        <w:t xml:space="preserve"> Conservation Strategy. </w:t>
      </w:r>
      <w:r w:rsidR="004A7795">
        <w:t xml:space="preserve">The goal of this conservation strategy </w:t>
      </w:r>
      <w:r w:rsidR="00A4093B">
        <w:t>is</w:t>
      </w:r>
      <w:r w:rsidR="004A7795">
        <w:t xml:space="preserve"> to work with partners to identify actions that could be taken to improve the health of </w:t>
      </w:r>
      <w:bookmarkStart w:id="1" w:name="_Hlk57542721"/>
      <w:r w:rsidR="00F07855">
        <w:t>foothill yellow-legged frog</w:t>
      </w:r>
      <w:bookmarkEnd w:id="1"/>
      <w:r w:rsidR="00F07855">
        <w:t xml:space="preserve"> </w:t>
      </w:r>
      <w:r w:rsidR="004A7795">
        <w:t xml:space="preserve">populations across their historic range. </w:t>
      </w:r>
    </w:p>
    <w:p w14:paraId="34FB98CF" w14:textId="66D84334" w:rsidR="00646973" w:rsidRPr="008A56A6" w:rsidRDefault="004A7795" w:rsidP="00A3605A">
      <w:r>
        <w:t>This document was developed based on discussions</w:t>
      </w:r>
      <w:r w:rsidR="00210C9E">
        <w:t xml:space="preserve"> and subsequent </w:t>
      </w:r>
      <w:r w:rsidR="005867DE">
        <w:t>meetings</w:t>
      </w:r>
      <w:r>
        <w:t xml:space="preserve"> with species experts</w:t>
      </w:r>
      <w:r w:rsidR="001722E2">
        <w:t xml:space="preserve"> and</w:t>
      </w:r>
      <w:r>
        <w:t xml:space="preserve"> </w:t>
      </w:r>
      <w:r w:rsidR="00210C9E">
        <w:t>agency</w:t>
      </w:r>
      <w:r>
        <w:t xml:space="preserve"> biologists, </w:t>
      </w:r>
      <w:r w:rsidR="008108EB">
        <w:t xml:space="preserve">and </w:t>
      </w:r>
      <w:r w:rsidR="000C23A7">
        <w:t>synthesis</w:t>
      </w:r>
      <w:r>
        <w:t xml:space="preserve"> of existing peer reviewed and grey literatures. This document provides a brief </w:t>
      </w:r>
      <w:r w:rsidR="003235EB" w:rsidRPr="008A56A6">
        <w:t>ov</w:t>
      </w:r>
      <w:r w:rsidR="0061478C" w:rsidRPr="008A56A6">
        <w:t xml:space="preserve">erview of the species’ taxonomy, </w:t>
      </w:r>
      <w:r w:rsidR="003235EB" w:rsidRPr="008A56A6">
        <w:t>life history</w:t>
      </w:r>
      <w:r w:rsidR="0061478C" w:rsidRPr="008A56A6">
        <w:t>, ecological needs and key stressors</w:t>
      </w:r>
      <w:r w:rsidR="003235EB" w:rsidRPr="008A56A6">
        <w:t xml:space="preserve"> (</w:t>
      </w:r>
      <w:r w:rsidR="000D072F">
        <w:t>S</w:t>
      </w:r>
      <w:r w:rsidR="000D072F" w:rsidRPr="008A56A6">
        <w:t>ection</w:t>
      </w:r>
      <w:r w:rsidR="000D072F">
        <w:t>s</w:t>
      </w:r>
      <w:r w:rsidR="000D072F" w:rsidRPr="008A56A6">
        <w:t xml:space="preserve"> </w:t>
      </w:r>
      <w:r w:rsidR="003235EB" w:rsidRPr="008A56A6">
        <w:t>2</w:t>
      </w:r>
      <w:r w:rsidR="000D072F">
        <w:t xml:space="preserve"> and </w:t>
      </w:r>
      <w:r w:rsidR="0061478C" w:rsidRPr="008A56A6">
        <w:t>3</w:t>
      </w:r>
      <w:r w:rsidR="003235EB" w:rsidRPr="008A56A6">
        <w:t>)</w:t>
      </w:r>
      <w:r w:rsidR="008A56A6">
        <w:t>.</w:t>
      </w:r>
      <w:r w:rsidR="008108EB">
        <w:t xml:space="preserve"> This information is included to provide context for our </w:t>
      </w:r>
      <w:r w:rsidR="00210C9E">
        <w:t>recommendations,</w:t>
      </w:r>
      <w:r w:rsidR="008108EB">
        <w:t xml:space="preserve"> but it </w:t>
      </w:r>
      <w:r w:rsidR="003A7FE4">
        <w:t xml:space="preserve">is </w:t>
      </w:r>
      <w:r w:rsidR="008108EB">
        <w:t xml:space="preserve">not intended to be an exhaustive review of best available science. </w:t>
      </w:r>
      <w:r w:rsidR="002D271A" w:rsidRPr="008A56A6">
        <w:t xml:space="preserve">In </w:t>
      </w:r>
      <w:r w:rsidR="000D072F">
        <w:t>S</w:t>
      </w:r>
      <w:r w:rsidR="000D072F" w:rsidRPr="008A56A6">
        <w:t xml:space="preserve">ection </w:t>
      </w:r>
      <w:r w:rsidR="00DC2C12" w:rsidRPr="008A56A6">
        <w:t>3</w:t>
      </w:r>
      <w:r w:rsidR="0029551D" w:rsidRPr="008A56A6">
        <w:t>,</w:t>
      </w:r>
      <w:r w:rsidR="002D271A" w:rsidRPr="008A56A6">
        <w:t xml:space="preserve"> we discuss the potential actions that can be taken a</w:t>
      </w:r>
      <w:r w:rsidR="00E17CE5" w:rsidRPr="008A56A6">
        <w:t>t a</w:t>
      </w:r>
      <w:r w:rsidR="002D271A" w:rsidRPr="008A56A6">
        <w:t xml:space="preserve"> range</w:t>
      </w:r>
      <w:r w:rsidR="00E17CE5" w:rsidRPr="008A56A6">
        <w:t>-</w:t>
      </w:r>
      <w:r w:rsidR="002D271A" w:rsidRPr="008A56A6">
        <w:t xml:space="preserve">wide scale to benefit </w:t>
      </w:r>
      <w:r w:rsidR="00024CB6">
        <w:t>foothill yellow-legged frog</w:t>
      </w:r>
      <w:r w:rsidR="00DC2C12" w:rsidRPr="008A56A6">
        <w:t>.</w:t>
      </w:r>
      <w:r w:rsidR="002D271A" w:rsidRPr="008A56A6">
        <w:t xml:space="preserve"> </w:t>
      </w:r>
      <w:r w:rsidR="00DC2C12" w:rsidRPr="008A56A6">
        <w:t xml:space="preserve">In </w:t>
      </w:r>
      <w:r w:rsidR="000D072F">
        <w:t>S</w:t>
      </w:r>
      <w:r w:rsidR="000D072F" w:rsidRPr="008A56A6">
        <w:t xml:space="preserve">ection </w:t>
      </w:r>
      <w:r w:rsidR="007D25B1" w:rsidRPr="008A56A6">
        <w:t>4</w:t>
      </w:r>
      <w:r w:rsidR="00E17CE5" w:rsidRPr="008A56A6">
        <w:t xml:space="preserve">, </w:t>
      </w:r>
      <w:r w:rsidR="00B749DC">
        <w:t xml:space="preserve">for each </w:t>
      </w:r>
      <w:r w:rsidR="006D5A5D">
        <w:t xml:space="preserve">sub-area </w:t>
      </w:r>
      <w:r w:rsidR="00B749DC">
        <w:t xml:space="preserve"> we </w:t>
      </w:r>
      <w:r w:rsidR="00210C9E">
        <w:t xml:space="preserve">provide information on </w:t>
      </w:r>
      <w:r w:rsidR="00B749DC">
        <w:t>1) occurrence data</w:t>
      </w:r>
      <w:r w:rsidR="003868E0" w:rsidRPr="008A56A6">
        <w:t>,</w:t>
      </w:r>
      <w:r w:rsidR="00210C9E">
        <w:t xml:space="preserve"> </w:t>
      </w:r>
      <w:r w:rsidR="00B749DC">
        <w:t xml:space="preserve">2) </w:t>
      </w:r>
      <w:r w:rsidR="00B56500">
        <w:t>stressors present</w:t>
      </w:r>
      <w:r w:rsidR="00210C9E">
        <w:t xml:space="preserve">, and </w:t>
      </w:r>
      <w:r w:rsidR="00B56500">
        <w:t xml:space="preserve">3) </w:t>
      </w:r>
      <w:r w:rsidR="00210C9E">
        <w:t>ongoing effort</w:t>
      </w:r>
      <w:r w:rsidR="000D072F">
        <w:t>s</w:t>
      </w:r>
      <w:r w:rsidR="00210C9E">
        <w:t xml:space="preserve"> to improve </w:t>
      </w:r>
      <w:r w:rsidR="00B749DC">
        <w:t xml:space="preserve">on </w:t>
      </w:r>
      <w:r w:rsidR="00210C9E">
        <w:t xml:space="preserve">conditions for </w:t>
      </w:r>
      <w:r w:rsidR="0021419C">
        <w:t>the</w:t>
      </w:r>
      <w:r w:rsidR="00F07855">
        <w:t xml:space="preserve"> frog</w:t>
      </w:r>
      <w:r w:rsidR="00981725" w:rsidRPr="008A56A6">
        <w:t>.</w:t>
      </w:r>
      <w:r w:rsidR="00E95E2A">
        <w:t xml:space="preserve"> </w:t>
      </w:r>
      <w:r w:rsidR="008A56A6">
        <w:t>This document aims to be a living document that can be</w:t>
      </w:r>
      <w:r w:rsidR="003C1E56">
        <w:t xml:space="preserve"> </w:t>
      </w:r>
      <w:r w:rsidR="008550D7">
        <w:t>continuously expanded</w:t>
      </w:r>
      <w:r w:rsidR="008A56A6">
        <w:t xml:space="preserve"> and modified </w:t>
      </w:r>
      <w:r>
        <w:t>in light</w:t>
      </w:r>
      <w:r w:rsidR="008A56A6">
        <w:t xml:space="preserve"> of new information</w:t>
      </w:r>
      <w:r w:rsidR="003C1E56">
        <w:t xml:space="preserve"> and as we identify additional conservation opportunities</w:t>
      </w:r>
      <w:r w:rsidR="00210C9E">
        <w:t xml:space="preserve">. </w:t>
      </w:r>
    </w:p>
    <w:p w14:paraId="3322092D" w14:textId="77777777" w:rsidR="00086E26" w:rsidRPr="00F450B3" w:rsidRDefault="00086E26" w:rsidP="00CC53B0">
      <w:pPr>
        <w:pStyle w:val="Heading1"/>
        <w:numPr>
          <w:ilvl w:val="0"/>
          <w:numId w:val="1"/>
        </w:numPr>
      </w:pPr>
      <w:bookmarkStart w:id="2" w:name="_Toc40351552"/>
      <w:r w:rsidRPr="00F450B3">
        <w:t>Species Information</w:t>
      </w:r>
      <w:bookmarkEnd w:id="2"/>
    </w:p>
    <w:p w14:paraId="3BC6E43B" w14:textId="77777777" w:rsidR="00086E26" w:rsidRDefault="008D086D" w:rsidP="0092631B">
      <w:pPr>
        <w:pStyle w:val="Heading2"/>
      </w:pPr>
      <w:r>
        <w:t xml:space="preserve"> </w:t>
      </w:r>
      <w:bookmarkStart w:id="3" w:name="_Toc40351553"/>
      <w:r>
        <w:t xml:space="preserve">2.1 </w:t>
      </w:r>
      <w:r w:rsidR="00086E26">
        <w:t>Taxonomy</w:t>
      </w:r>
      <w:bookmarkEnd w:id="3"/>
    </w:p>
    <w:p w14:paraId="23F9EDBD" w14:textId="346CCF6D" w:rsidR="00E62538" w:rsidRDefault="003049C0" w:rsidP="0092631B">
      <w:pPr>
        <w:pStyle w:val="ListParagraph"/>
        <w:ind w:left="0"/>
      </w:pPr>
      <w:r>
        <w:t xml:space="preserve">Foothill yellow-legged frog </w:t>
      </w:r>
      <w:r w:rsidR="00E50ADE">
        <w:t xml:space="preserve">was first described in </w:t>
      </w:r>
      <w:r w:rsidR="00297CA0">
        <w:t xml:space="preserve">1955 </w:t>
      </w:r>
      <w:r w:rsidR="00786861">
        <w:fldChar w:fldCharType="begin" w:fldLock="1"/>
      </w:r>
      <w:r w:rsidR="00786861">
        <w:instrText>ADDIN CSL_CITATION { "citationItems" : [ { "id" : "ITEM-1", "itemData" : { "author" : [ { "dropping-particle" : "", "family" : "Zweifel", "given" : "Richard", "non-dropping-particle" : "", "parse-names" : false, "suffix" : "" } ], "container-title" : "University of California Publications in Zoology", "id" : "ITEM-1", "issued" : { "date-parts" : [ [ "1955" ] ] }, "page" : "207-292", "title" : "Ecology, distribution, and systematics of frogs of the Rana boylei group", "type" : "article-journal", "volume" : "54" }, "uris" : [ "http://www.mendeley.com/documents/?uuid=fdaef7f9-81c9-4957-9f2c-a14921fa9483" ] }, { "id" : "ITEM-2", "itemData" : { "author" : [ { "dropping-particle" : "", "family" : "Hayes", "given" : "MP", "non-dropping-particle" : "", "parse-names" : false, "suffix" : "" }, { "dropping-particle" : "", "family" : "Wheeler", "given" : "CA", "non-dropping-particle" : "", "parse-names" : false, "suffix" : "" }, { "dropping-particle" : "", "family" : "Lind", "given" : "AJ", "non-dropping-particle" : "", "parse-names" : false, "suffix" : "" }, { "dropping-particle" : "", "family" : "Green", "given" : "GA", "non-dropping-particle" : "", "parse-names" : false, "suffix" : "" }, { "dropping-particle" : "", "family" : "Macfarlane", "given" : "DC", "non-dropping-particle" : "", "parse-names" : false, "suffix" : "" } ], "container-title" : "United States Department of Agriculture", "id" : "ITEM-2", "issue" : "August", "issued" : { "date-parts" : [ [ "2016" ] ] }, "title" : "Foothill Yellow-Legged Frog Conservation Assessment in California", "type" : "article-journal" }, "locator" : "3", "uris" : [ "http://www.mendeley.com/documents/?uuid=3f6aaf0d-7c09-4bbf-9cd1-47db60e143c5" ] } ], "mendeley" : { "formattedCitation" : "(Zweifel 1955, Hayes et al. 2016:3)", "plainTextFormattedCitation" : "(Zweifel 1955, Hayes et al. 2016:3)", "previouslyFormattedCitation" : "(Zweifel 1955, Hayes et al. 2016:3)" }, "properties" : { "noteIndex" : 0 }, "schema" : "https://github.com/citation-style-language/schema/raw/master/csl-citation.json" }</w:instrText>
      </w:r>
      <w:r w:rsidR="00786861">
        <w:fldChar w:fldCharType="separate"/>
      </w:r>
      <w:r w:rsidR="00786861" w:rsidRPr="00786861">
        <w:rPr>
          <w:noProof/>
        </w:rPr>
        <w:t>(Zweifel 1955, Hayes et al. 2016:3)</w:t>
      </w:r>
      <w:r w:rsidR="00786861">
        <w:fldChar w:fldCharType="end"/>
      </w:r>
      <w:r w:rsidR="00786861">
        <w:t>.</w:t>
      </w:r>
      <w:r w:rsidR="0032087C">
        <w:t xml:space="preserve"> In 2018</w:t>
      </w:r>
      <w:r w:rsidR="0082676A">
        <w:t>,</w:t>
      </w:r>
      <w:r w:rsidR="0032087C">
        <w:t xml:space="preserve"> two genetic studies were </w:t>
      </w:r>
      <w:r w:rsidR="002A2F9A">
        <w:t>completed,</w:t>
      </w:r>
      <w:r w:rsidR="0032087C">
        <w:t xml:space="preserve"> </w:t>
      </w:r>
      <w:r w:rsidR="00EA71A9">
        <w:t xml:space="preserve">and </w:t>
      </w:r>
      <w:r w:rsidR="0032087C">
        <w:t xml:space="preserve">both suggest that </w:t>
      </w:r>
      <w:r w:rsidR="00F07855">
        <w:t>foothill yellow-legged frog</w:t>
      </w:r>
      <w:r w:rsidR="0032087C">
        <w:t xml:space="preserve"> </w:t>
      </w:r>
      <w:r w:rsidR="001B09A9">
        <w:t xml:space="preserve">populations have </w:t>
      </w:r>
      <w:r w:rsidR="0032087C">
        <w:t xml:space="preserve">deep </w:t>
      </w:r>
      <w:r w:rsidR="0032087C">
        <w:rPr>
          <w:szCs w:val="24"/>
        </w:rPr>
        <w:t>population structure</w:t>
      </w:r>
      <w:r w:rsidR="001B09A9">
        <w:rPr>
          <w:szCs w:val="24"/>
        </w:rPr>
        <w:t xml:space="preserve">s, meaning there is evidence of genetic divergence in foothill yellow-legged frogs </w:t>
      </w:r>
      <w:r w:rsidR="00A94B91">
        <w:rPr>
          <w:szCs w:val="24"/>
        </w:rPr>
        <w:t xml:space="preserve">in portions of its range </w:t>
      </w:r>
      <w:r w:rsidR="001D7CB5">
        <w:rPr>
          <w:szCs w:val="24"/>
        </w:rPr>
        <w:t>(McCartney – Melted et al. 2018</w:t>
      </w:r>
      <w:r w:rsidR="001B09A9">
        <w:rPr>
          <w:szCs w:val="24"/>
        </w:rPr>
        <w:t>: 112</w:t>
      </w:r>
      <w:r w:rsidR="001D7CB5">
        <w:rPr>
          <w:szCs w:val="24"/>
        </w:rPr>
        <w:t>)</w:t>
      </w:r>
      <w:r w:rsidR="0032087C">
        <w:rPr>
          <w:szCs w:val="24"/>
        </w:rPr>
        <w:t>. McCartney</w:t>
      </w:r>
      <w:r w:rsidR="000D072F">
        <w:rPr>
          <w:szCs w:val="24"/>
        </w:rPr>
        <w:t>-</w:t>
      </w:r>
      <w:proofErr w:type="spellStart"/>
      <w:r w:rsidR="0032087C">
        <w:rPr>
          <w:szCs w:val="24"/>
        </w:rPr>
        <w:t>Mel</w:t>
      </w:r>
      <w:r w:rsidR="000D072F">
        <w:rPr>
          <w:szCs w:val="24"/>
        </w:rPr>
        <w:t>sta</w:t>
      </w:r>
      <w:r w:rsidR="0032087C">
        <w:rPr>
          <w:szCs w:val="24"/>
        </w:rPr>
        <w:t>d</w:t>
      </w:r>
      <w:proofErr w:type="spellEnd"/>
      <w:r w:rsidR="0032087C">
        <w:rPr>
          <w:szCs w:val="24"/>
        </w:rPr>
        <w:t xml:space="preserve"> </w:t>
      </w:r>
      <w:r w:rsidR="0032087C" w:rsidRPr="00A3605A">
        <w:rPr>
          <w:i/>
          <w:szCs w:val="24"/>
        </w:rPr>
        <w:t xml:space="preserve">et al. </w:t>
      </w:r>
      <w:r w:rsidR="0032087C">
        <w:rPr>
          <w:szCs w:val="24"/>
        </w:rPr>
        <w:t xml:space="preserve">note that </w:t>
      </w:r>
      <w:r w:rsidR="00F07855">
        <w:rPr>
          <w:szCs w:val="24"/>
        </w:rPr>
        <w:t xml:space="preserve">this species </w:t>
      </w:r>
      <w:r w:rsidR="0032087C">
        <w:rPr>
          <w:szCs w:val="24"/>
        </w:rPr>
        <w:t>has the deepest population structure</w:t>
      </w:r>
      <w:r w:rsidR="001B09A9">
        <w:rPr>
          <w:szCs w:val="24"/>
        </w:rPr>
        <w:t>s</w:t>
      </w:r>
      <w:r w:rsidR="0032087C" w:rsidRPr="00EE10D1">
        <w:rPr>
          <w:szCs w:val="24"/>
        </w:rPr>
        <w:t xml:space="preserve">, </w:t>
      </w:r>
      <w:r w:rsidR="0032087C" w:rsidRPr="001F41C7">
        <w:rPr>
          <w:szCs w:val="24"/>
        </w:rPr>
        <w:t>observed in any anuran</w:t>
      </w:r>
      <w:r w:rsidR="00EA71A9">
        <w:rPr>
          <w:szCs w:val="24"/>
        </w:rPr>
        <w:t xml:space="preserve"> </w:t>
      </w:r>
      <w:r w:rsidR="0032087C" w:rsidRPr="001F41C7">
        <w:rPr>
          <w:szCs w:val="24"/>
        </w:rPr>
        <w:fldChar w:fldCharType="begin" w:fldLock="1"/>
      </w:r>
      <w:r w:rsidR="0032087C" w:rsidRPr="00E50ADE">
        <w:rPr>
          <w:szCs w:val="24"/>
        </w:rPr>
        <w:instrText>ADDIN CSL_CITATION { "citationItems" : [ { "id" : "ITEM-1", "itemData" : { "DOI" : "10.1038/s41437-018-0097-7", "ISSN" : "13652540", "abstract" : "Genomic data have the potential to inform high resolution landscape genetic and biological conservation studies that go far beyond recent mitochondrial and microsatellite analyses. We characterize the relationships of populations of the foothill yellow-legged frog, Rana boylii, a declining, \u201csentinel\u201d species for stream ecosystems throughout its range in California and Oregon. We generated RADseq data and applied phylogenetic methods, hierarchical Bayesian clustering, PCA and population differentiation with admixture analyses to characterize spatial genetic structure across the species range. To facilitate direct comparison with previous analyses, we included many localities and individuals from our earlier work based on mitochondrial DNA. The results are striking, and emphasize the power of our landscape genomic approach. We recovered five extremely differentiated primary clades that indicate that R. boylii may be the most genetically differentiated anuran yet studied. Our results provide better resolution and more spatially consistent patterns than our earlier work, confirming the increased resolving power of genomic data compared to single-locus studies. Genomic structure is not equal across the species distribution. Approximately half the range of R. boylii consists of a single, relatively uniform population, while Sierra Nevada and coastal California clades are deeply, hierarchically substructured with biogeographic breaks observed in other codistributed taxa. Our results indicate that clades should serve as management units for R. boylii rather than previously suggested watershed boundaries, and that the near-extinct population from southwestern California is particularly diverged, exhibits the lowest genetic diversity, and is a critical conservation target for species recovery.", "author" : [ { "dropping-particle" : "", "family" : "McCartney-Melstad", "given" : "Evan", "non-dropping-particle" : "", "parse-names" : false, "suffix" : "" }, { "dropping-particle" : "", "family" : "Gidi\u015f", "given" : "M\u00fcge", "non-dropping-particle" : "", "parse-names" : false, "suffix" : "" }, { "dropping-particle" : "", "family" : "Shaffer", "given" : "H. Bradley", "non-dropping-particle" : "", "parse-names" : false, "suffix" : "" } ], "container-title" : "Heredity", "id" : "ITEM-1", "issue" : "2", "issued" : { "date-parts" : [ [ "2018" ] ] }, "page" : "112-125", "title" : "Population genomic data reveal extreme geographic subdivision and novel conservation actions for the declining foothill yellow-legged frog", "type" : "article-journal", "volume" : "121" }, "locator" : "112", "uris" : [ "http://www.mendeley.com/documents/?uuid=fc65185c-60aa-4be2-809e-4386884ca84e" ] } ], "mendeley" : { "formattedCitation" : "(McCartney-Melstad et al. 2018:112)", "plainTextFormattedCitation" : "(McCartney-Melstad et al. 2018:112)", "previouslyFormattedCitation" : "(McCartney-Melstad et al. 2018:112)" }, "properties" : { "noteIndex" : 0 }, "schema" : "https://github.com/citation-style-language/schema/raw/master/csl-citation.json" }</w:instrText>
      </w:r>
      <w:r w:rsidR="0032087C" w:rsidRPr="001F41C7">
        <w:rPr>
          <w:szCs w:val="24"/>
        </w:rPr>
        <w:fldChar w:fldCharType="separate"/>
      </w:r>
      <w:r w:rsidR="0032087C" w:rsidRPr="001F41C7">
        <w:rPr>
          <w:noProof/>
          <w:szCs w:val="24"/>
        </w:rPr>
        <w:t>(</w:t>
      </w:r>
      <w:r w:rsidR="0032087C" w:rsidRPr="00296B76">
        <w:rPr>
          <w:noProof/>
          <w:szCs w:val="24"/>
        </w:rPr>
        <w:t>2018:112)</w:t>
      </w:r>
      <w:r w:rsidR="0032087C" w:rsidRPr="001F41C7">
        <w:rPr>
          <w:szCs w:val="24"/>
        </w:rPr>
        <w:fldChar w:fldCharType="end"/>
      </w:r>
      <w:r w:rsidR="0032087C" w:rsidRPr="001F41C7">
        <w:rPr>
          <w:szCs w:val="24"/>
        </w:rPr>
        <w:t>.</w:t>
      </w:r>
    </w:p>
    <w:p w14:paraId="582E7FF4" w14:textId="021EAFFC" w:rsidR="00BA56BE" w:rsidRDefault="00E62538" w:rsidP="0092631B">
      <w:r>
        <w:t xml:space="preserve">Research by </w:t>
      </w:r>
      <w:r w:rsidR="008638C0" w:rsidRPr="00A3605A">
        <w:t>McCartney-</w:t>
      </w:r>
      <w:proofErr w:type="spellStart"/>
      <w:r w:rsidR="008638C0" w:rsidRPr="00A3605A">
        <w:t>Melstad</w:t>
      </w:r>
      <w:proofErr w:type="spellEnd"/>
      <w:r w:rsidR="008638C0">
        <w:rPr>
          <w:b/>
        </w:rPr>
        <w:t xml:space="preserve"> </w:t>
      </w:r>
      <w:r w:rsidR="001D7CB5" w:rsidRPr="00E50ADE">
        <w:t xml:space="preserve">et al. </w:t>
      </w:r>
      <w:r w:rsidR="00EA71A9">
        <w:t xml:space="preserve">(2018) </w:t>
      </w:r>
      <w:r w:rsidR="001D7CB5" w:rsidRPr="00E50ADE">
        <w:t>and Peek</w:t>
      </w:r>
      <w:r w:rsidR="00EA71A9">
        <w:t xml:space="preserve"> (2018)</w:t>
      </w:r>
      <w:r w:rsidR="001D7CB5" w:rsidRPr="00E50ADE">
        <w:t xml:space="preserve"> </w:t>
      </w:r>
      <w:r w:rsidR="001D7CB5" w:rsidRPr="001F41C7">
        <w:t>suggest</w:t>
      </w:r>
      <w:r w:rsidR="00312EBE">
        <w:t xml:space="preserve"> </w:t>
      </w:r>
      <w:r w:rsidR="001D7CB5" w:rsidRPr="00296B76">
        <w:t>slight</w:t>
      </w:r>
      <w:r w:rsidR="00E50ADE" w:rsidRPr="00A3605A">
        <w:t xml:space="preserve">ly </w:t>
      </w:r>
      <w:r w:rsidR="001D7CB5" w:rsidRPr="001F41C7">
        <w:t>differen</w:t>
      </w:r>
      <w:r w:rsidR="00E50ADE" w:rsidRPr="00A3605A">
        <w:t>t population structures</w:t>
      </w:r>
      <w:r w:rsidR="00EA71A9">
        <w:t>:</w:t>
      </w:r>
      <w:r w:rsidR="001D7CB5" w:rsidRPr="001F41C7">
        <w:t xml:space="preserve"> </w:t>
      </w:r>
      <w:r w:rsidR="008638C0" w:rsidRPr="00667C57">
        <w:t>McCartney-</w:t>
      </w:r>
      <w:proofErr w:type="spellStart"/>
      <w:r w:rsidR="008638C0" w:rsidRPr="00667C57">
        <w:t>Melstad</w:t>
      </w:r>
      <w:proofErr w:type="spellEnd"/>
      <w:r w:rsidR="008638C0">
        <w:rPr>
          <w:b/>
        </w:rPr>
        <w:t xml:space="preserve"> </w:t>
      </w:r>
      <w:r w:rsidR="001D7CB5" w:rsidRPr="00296B76">
        <w:t>et al.</w:t>
      </w:r>
      <w:r w:rsidR="00EA71A9">
        <w:t xml:space="preserve"> (2018)</w:t>
      </w:r>
      <w:r w:rsidR="001D7CB5" w:rsidRPr="00296B76">
        <w:t xml:space="preserve"> suggest</w:t>
      </w:r>
      <w:r w:rsidR="00E50ADE" w:rsidRPr="00A3605A">
        <w:t>s</w:t>
      </w:r>
      <w:r w:rsidR="001D7CB5" w:rsidRPr="001F41C7">
        <w:t xml:space="preserve"> five clades</w:t>
      </w:r>
      <w:r w:rsidR="00EA71A9">
        <w:t xml:space="preserve">, while </w:t>
      </w:r>
      <w:r w:rsidR="001D7CB5" w:rsidRPr="001F41C7">
        <w:t>Peek</w:t>
      </w:r>
      <w:r w:rsidR="00EA71A9">
        <w:t xml:space="preserve"> (2018),</w:t>
      </w:r>
      <w:r w:rsidR="001D7CB5" w:rsidRPr="001F41C7">
        <w:t xml:space="preserve"> which include</w:t>
      </w:r>
      <w:r w:rsidR="00E50ADE" w:rsidRPr="00A3605A">
        <w:t>s</w:t>
      </w:r>
      <w:r w:rsidR="001D7CB5" w:rsidRPr="001F41C7">
        <w:t xml:space="preserve"> additional genetic samples</w:t>
      </w:r>
      <w:r w:rsidR="00E50ADE" w:rsidRPr="00A3605A">
        <w:t>,</w:t>
      </w:r>
      <w:r w:rsidR="001D7CB5" w:rsidRPr="001F41C7">
        <w:t xml:space="preserve"> suggest</w:t>
      </w:r>
      <w:r w:rsidR="00E50ADE" w:rsidRPr="00A3605A">
        <w:t>s</w:t>
      </w:r>
      <w:r w:rsidR="001D7CB5" w:rsidRPr="001F41C7">
        <w:t xml:space="preserve"> six clades</w:t>
      </w:r>
      <w:r w:rsidR="00E50ADE" w:rsidRPr="00A3605A">
        <w:t xml:space="preserve"> (</w:t>
      </w:r>
      <w:r w:rsidR="00E50ADE" w:rsidRPr="00A3605A">
        <w:fldChar w:fldCharType="begin"/>
      </w:r>
      <w:r w:rsidR="00E50ADE" w:rsidRPr="00A3605A">
        <w:instrText xml:space="preserve"> REF _Ref20820370 \h </w:instrText>
      </w:r>
      <w:r w:rsidR="00E50ADE" w:rsidRPr="00E50ADE">
        <w:instrText xml:space="preserve"> \* MERGEFORMAT </w:instrText>
      </w:r>
      <w:r w:rsidR="00E50ADE" w:rsidRPr="00A3605A">
        <w:fldChar w:fldCharType="separate"/>
      </w:r>
      <w:r w:rsidR="00A3605A">
        <w:t xml:space="preserve">Figure </w:t>
      </w:r>
      <w:r w:rsidR="00A3605A">
        <w:rPr>
          <w:noProof/>
        </w:rPr>
        <w:t>1</w:t>
      </w:r>
      <w:r w:rsidR="00E50ADE" w:rsidRPr="00A3605A">
        <w:fldChar w:fldCharType="end"/>
      </w:r>
      <w:r w:rsidR="00E50ADE" w:rsidRPr="00A3605A">
        <w:t>)</w:t>
      </w:r>
      <w:r w:rsidR="001D7CB5" w:rsidRPr="001F41C7">
        <w:t xml:space="preserve">. The </w:t>
      </w:r>
      <w:r w:rsidR="00B56500">
        <w:t>geographic boundaries</w:t>
      </w:r>
      <w:r w:rsidR="00B56500" w:rsidRPr="00A3605A">
        <w:t xml:space="preserve"> </w:t>
      </w:r>
      <w:r w:rsidR="00E50ADE" w:rsidRPr="00A3605A">
        <w:t xml:space="preserve">of the </w:t>
      </w:r>
      <w:r w:rsidR="001D7CB5" w:rsidRPr="001F41C7">
        <w:t>coastal clades</w:t>
      </w:r>
      <w:r w:rsidR="00E50ADE" w:rsidRPr="00A3605A">
        <w:t xml:space="preserve"> </w:t>
      </w:r>
      <w:r w:rsidR="00B56500">
        <w:t xml:space="preserve">are similar across </w:t>
      </w:r>
      <w:r w:rsidR="00E50ADE" w:rsidRPr="00A3605A">
        <w:t>analyses</w:t>
      </w:r>
      <w:r w:rsidR="001D7CB5" w:rsidRPr="001F41C7">
        <w:t xml:space="preserve">. </w:t>
      </w:r>
      <w:r w:rsidR="001D7CB5" w:rsidRPr="00296B76">
        <w:t>Peek</w:t>
      </w:r>
      <w:r w:rsidR="00EA71A9">
        <w:t xml:space="preserve"> (2018)</w:t>
      </w:r>
      <w:r w:rsidR="001D7CB5" w:rsidRPr="00296B76">
        <w:t xml:space="preserve"> suggest</w:t>
      </w:r>
      <w:r w:rsidR="00EA71A9">
        <w:t>s</w:t>
      </w:r>
      <w:r w:rsidR="001D7CB5" w:rsidRPr="00296B76">
        <w:t xml:space="preserve"> that frogs in the Feather River drainage </w:t>
      </w:r>
      <w:r w:rsidR="00EA71A9">
        <w:t>form</w:t>
      </w:r>
      <w:r w:rsidR="001D7CB5" w:rsidRPr="001F41C7">
        <w:t xml:space="preserve"> a distinct clade</w:t>
      </w:r>
      <w:r w:rsidR="00AC33E3">
        <w:t xml:space="preserve"> located in </w:t>
      </w:r>
      <w:r w:rsidR="001D7CB5" w:rsidRPr="001F41C7">
        <w:t xml:space="preserve">between the southern and northern sierra clades </w:t>
      </w:r>
      <w:r w:rsidR="00AC33E3">
        <w:t xml:space="preserve">identified </w:t>
      </w:r>
      <w:r w:rsidR="001D7CB5" w:rsidRPr="001F41C7">
        <w:t xml:space="preserve">by </w:t>
      </w:r>
      <w:r w:rsidR="008638C0" w:rsidRPr="00667C57">
        <w:t>McCartney-</w:t>
      </w:r>
      <w:proofErr w:type="spellStart"/>
      <w:r w:rsidR="008638C0" w:rsidRPr="002B5163">
        <w:t>Melstad</w:t>
      </w:r>
      <w:proofErr w:type="spellEnd"/>
      <w:r w:rsidR="00EA71A9" w:rsidRPr="00A3605A">
        <w:t xml:space="preserve"> et al. (2018)</w:t>
      </w:r>
      <w:r w:rsidR="008638C0" w:rsidRPr="00A3605A">
        <w:t>.</w:t>
      </w:r>
      <w:r w:rsidR="00EA71A9">
        <w:rPr>
          <w:b/>
        </w:rPr>
        <w:t xml:space="preserve"> </w:t>
      </w:r>
      <w:r w:rsidR="00E50ADE">
        <w:t>Both</w:t>
      </w:r>
      <w:r w:rsidR="001D7CB5" w:rsidRPr="001F41C7">
        <w:t xml:space="preserve"> of these studies illustrate the importance of understanding </w:t>
      </w:r>
      <w:r w:rsidR="001D7CB5" w:rsidRPr="00E50ADE">
        <w:t xml:space="preserve">local genetics in </w:t>
      </w:r>
      <w:r w:rsidR="00A9274C" w:rsidRPr="00E50ADE">
        <w:t>conservation planning</w:t>
      </w:r>
      <w:r w:rsidR="001D7CB5" w:rsidRPr="00E50ADE">
        <w:t xml:space="preserve"> for this species</w:t>
      </w:r>
      <w:r w:rsidR="00E50ADE">
        <w:t xml:space="preserve"> and the ecological importance of </w:t>
      </w:r>
      <w:r w:rsidR="00BC2992">
        <w:t>maintaining</w:t>
      </w:r>
      <w:r w:rsidR="00E50ADE">
        <w:t xml:space="preserve"> representation across multiple </w:t>
      </w:r>
      <w:r w:rsidR="006D5A5D">
        <w:t>sub-area</w:t>
      </w:r>
      <w:r w:rsidR="004D1EC6">
        <w:t>s</w:t>
      </w:r>
      <w:r w:rsidR="001D7CB5" w:rsidRPr="001F41C7">
        <w:t>.</w:t>
      </w:r>
      <w:r w:rsidR="00792D9D">
        <w:t xml:space="preserve"> </w:t>
      </w:r>
    </w:p>
    <w:p w14:paraId="0AEF894A" w14:textId="689836AF" w:rsidR="00086E26" w:rsidRDefault="00947EA8" w:rsidP="0092631B">
      <w:pPr>
        <w:pStyle w:val="Heading2"/>
      </w:pPr>
      <w:bookmarkStart w:id="4" w:name="_2.2_Life_History"/>
      <w:bookmarkStart w:id="5" w:name="_Toc40351554"/>
      <w:bookmarkEnd w:id="4"/>
      <w:r>
        <w:lastRenderedPageBreak/>
        <w:t xml:space="preserve">2.2 </w:t>
      </w:r>
      <w:r w:rsidR="00086E26">
        <w:t>Life History</w:t>
      </w:r>
      <w:bookmarkEnd w:id="5"/>
    </w:p>
    <w:p w14:paraId="5B128BA5" w14:textId="670B3919" w:rsidR="00E847DB" w:rsidRDefault="00972689" w:rsidP="008117D1">
      <w:r>
        <w:t>F</w:t>
      </w:r>
      <w:r w:rsidR="008956C5">
        <w:t>oothill yellow-legged frog</w:t>
      </w:r>
      <w:r w:rsidR="00BF5813">
        <w:t xml:space="preserve"> breeding season occurs between March and June, the onset and duration of the breeding season is closely linked to seasonal decreases in </w:t>
      </w:r>
      <w:proofErr w:type="gramStart"/>
      <w:r w:rsidR="00BF5813">
        <w:t>flow, and</w:t>
      </w:r>
      <w:proofErr w:type="gramEnd"/>
      <w:r w:rsidR="00BF5813">
        <w:t xml:space="preserve"> increases water temperature (</w:t>
      </w:r>
      <w:r w:rsidR="00BF5813" w:rsidRPr="00A17401">
        <w:t>Hayes et al. 2016:13</w:t>
      </w:r>
      <w:r w:rsidR="00BF5813">
        <w:t xml:space="preserve">, Kupferberg 1996: 1337, Wheeler and Welsh 2008: 128). </w:t>
      </w:r>
      <w:r w:rsidR="008117D1" w:rsidRPr="008117D1">
        <w:t>Oviposition</w:t>
      </w:r>
      <w:r w:rsidR="000C7079">
        <w:t xml:space="preserve"> is extremely variable but typically</w:t>
      </w:r>
      <w:r w:rsidR="008117D1" w:rsidRPr="008117D1">
        <w:t xml:space="preserve"> occ</w:t>
      </w:r>
      <w:r w:rsidR="00A235C9">
        <w:t>urs between early</w:t>
      </w:r>
      <w:r w:rsidR="008117D1">
        <w:t xml:space="preserve"> March and </w:t>
      </w:r>
      <w:r w:rsidR="00A235C9">
        <w:t>July (</w:t>
      </w:r>
      <w:r w:rsidR="00180E48">
        <w:t>Appendix A</w:t>
      </w:r>
      <w:r w:rsidR="00A235C9">
        <w:t>)</w:t>
      </w:r>
      <w:r w:rsidR="008117D1">
        <w:t>.</w:t>
      </w:r>
      <w:r w:rsidR="00C31BF8">
        <w:t xml:space="preserve"> </w:t>
      </w:r>
      <w:r w:rsidR="000D7B7E">
        <w:t>Weather may influence</w:t>
      </w:r>
      <w:r w:rsidR="00280A63">
        <w:t xml:space="preserve"> breeding chronology; breeding is more protracted during cold, </w:t>
      </w:r>
      <w:r w:rsidR="005867DE">
        <w:t xml:space="preserve">wet </w:t>
      </w:r>
      <w:r w:rsidR="00280A63">
        <w:t>springs than warm, dry o</w:t>
      </w:r>
      <w:r w:rsidR="00280A63" w:rsidRPr="00296B76">
        <w:t>nes (Kupferberg 1996)</w:t>
      </w:r>
      <w:r w:rsidR="005867DE">
        <w:t xml:space="preserve">. </w:t>
      </w:r>
      <w:r w:rsidR="008117D1" w:rsidRPr="008117D1">
        <w:t>Tadpole life stage lasts for 3-4 months</w:t>
      </w:r>
      <w:r w:rsidR="005867DE">
        <w:t>.</w:t>
      </w:r>
      <w:r w:rsidR="003F51DB">
        <w:t xml:space="preserve"> </w:t>
      </w:r>
      <w:r w:rsidR="008117D1" w:rsidRPr="008117D1">
        <w:t xml:space="preserve"> Food</w:t>
      </w:r>
      <w:r w:rsidR="00A94F13">
        <w:t xml:space="preserve"> resources</w:t>
      </w:r>
      <w:r w:rsidR="005867DE">
        <w:t xml:space="preserve">, </w:t>
      </w:r>
      <w:r w:rsidR="00280A63">
        <w:t>water temperature</w:t>
      </w:r>
      <w:r w:rsidR="005867DE">
        <w:t>, and genetics</w:t>
      </w:r>
      <w:r w:rsidR="008117D1" w:rsidRPr="008117D1">
        <w:t xml:space="preserve"> have </w:t>
      </w:r>
      <w:r w:rsidR="005867DE">
        <w:t xml:space="preserve">all </w:t>
      </w:r>
      <w:r w:rsidR="008117D1" w:rsidRPr="008117D1">
        <w:t>been shown to affect the rate at which tadpoles</w:t>
      </w:r>
      <w:r w:rsidR="00B56500">
        <w:t xml:space="preserve"> undergo </w:t>
      </w:r>
      <w:r w:rsidR="008117D1" w:rsidRPr="008117D1">
        <w:t xml:space="preserve"> </w:t>
      </w:r>
      <w:r w:rsidR="00B56500" w:rsidRPr="00296B76">
        <w:t>meta</w:t>
      </w:r>
      <w:r w:rsidR="00B56500">
        <w:t>mor</w:t>
      </w:r>
      <w:r w:rsidR="00B56500" w:rsidRPr="00296B76">
        <w:t>ph</w:t>
      </w:r>
      <w:r w:rsidR="00B56500">
        <w:t>osis</w:t>
      </w:r>
      <w:r w:rsidR="00367AE6" w:rsidRPr="00296B76">
        <w:t xml:space="preserve"> </w:t>
      </w:r>
      <w:r w:rsidR="00131BD9" w:rsidRPr="00296B76">
        <w:fldChar w:fldCharType="begin" w:fldLock="1"/>
      </w:r>
      <w:r w:rsidR="0064625B" w:rsidRPr="005867DE">
        <w:instrText>ADDIN CSL_CITATION { "citationItems" : [ { "id" : "ITEM-1", "itemData" : { "author" : [ { "dropping-particle" : "", "family" : "Kupferberg", "given" : "Sarah J.", "non-dropping-particle" : "", "parse-names" : false, "suffix" : "" } ], "id" : "ITEM-1", "issued" : { "date-parts" : [ [ "2011" ] ] }, "title" : "The importance of water temperature and algal assemblage for frog conservation in northern California rivers with hydroelectric projects", "type" : "report" }, "uris" : [ "http://www.mendeley.com/documents/?uuid=9066382b-0d2c-4295-b4c2-2370076fdd1d" ] } ], "mendeley" : { "formattedCitation" : "(Kupferberg 2011)", "plainTextFormattedCitation" : "(Kupferberg 2011)", "previouslyFormattedCitation" : "(Kupferberg 2011)" }, "properties" : { "noteIndex" : 0 }, "schema" : "https://github.com/citation-style-language/schema/raw/master/csl-citation.json" }</w:instrText>
      </w:r>
      <w:r w:rsidR="00131BD9" w:rsidRPr="00296B76">
        <w:fldChar w:fldCharType="separate"/>
      </w:r>
      <w:r w:rsidR="00131BD9" w:rsidRPr="00296B76">
        <w:rPr>
          <w:noProof/>
        </w:rPr>
        <w:t>(Kupferberg 2011</w:t>
      </w:r>
      <w:r w:rsidR="005867DE" w:rsidRPr="00A3605A">
        <w:rPr>
          <w:noProof/>
        </w:rPr>
        <w:t>, Catenazzi and Kupferberg 2013</w:t>
      </w:r>
      <w:r w:rsidR="00131BD9" w:rsidRPr="00296B76">
        <w:rPr>
          <w:noProof/>
        </w:rPr>
        <w:t>)</w:t>
      </w:r>
      <w:r w:rsidR="00131BD9" w:rsidRPr="00296B76">
        <w:fldChar w:fldCharType="end"/>
      </w:r>
      <w:r w:rsidR="00131BD9" w:rsidRPr="00296B76">
        <w:t xml:space="preserve">. </w:t>
      </w:r>
      <w:r w:rsidR="00E847DB">
        <w:t xml:space="preserve">The </w:t>
      </w:r>
      <w:r w:rsidR="00E847DB">
        <w:rPr>
          <w:szCs w:val="24"/>
        </w:rPr>
        <w:t>m</w:t>
      </w:r>
      <w:r w:rsidR="00E847DB" w:rsidRPr="00AC48EB">
        <w:rPr>
          <w:szCs w:val="24"/>
        </w:rPr>
        <w:t>ax</w:t>
      </w:r>
      <w:r w:rsidR="00E847DB">
        <w:rPr>
          <w:szCs w:val="24"/>
        </w:rPr>
        <w:t>imum</w:t>
      </w:r>
      <w:r w:rsidR="00E847DB" w:rsidRPr="00AC48EB">
        <w:rPr>
          <w:szCs w:val="24"/>
        </w:rPr>
        <w:t xml:space="preserve"> age is estimated to be between 11-13 years</w:t>
      </w:r>
      <w:r w:rsidR="00A11A8C">
        <w:rPr>
          <w:szCs w:val="24"/>
        </w:rPr>
        <w:t xml:space="preserve"> </w:t>
      </w:r>
      <w:r w:rsidR="009B5D43">
        <w:rPr>
          <w:szCs w:val="24"/>
        </w:rPr>
        <w:fldChar w:fldCharType="begin" w:fldLock="1"/>
      </w:r>
      <w:r w:rsidR="00786861">
        <w:rPr>
          <w:szCs w:val="24"/>
        </w:rPr>
        <w:instrText>ADDIN CSL_CITATION { "citationItems" : [ { "id" : "ITEM-1", "itemData" : { "author" : [ { "dropping-particle" : "", "family" : "Hayes", "given" : "MP", "non-dropping-particle" : "", "parse-names" : false, "suffix" : "" }, { "dropping-particle" : "", "family" : "Wheeler", "given" : "CA", "non-dropping-particle" : "", "parse-names" : false, "suffix" : "" }, { "dropping-particle" : "", "family" : "Lind", "given" : "AJ", "non-dropping-particle" : "", "parse-names" : false, "suffix" : "" }, { "dropping-particle" : "", "family" : "Green", "given" : "GA", "non-dropping-particle" : "", "parse-names" : false, "suffix" : "" }, { "dropping-particle" : "", "family" : "Macfarlane", "given" : "DC", "non-dropping-particle" : "", "parse-names" : false, "suffix" : "" } ], "container-title" : "United States Department of Agriculture", "id" : "ITEM-1", "issue" : "August", "issued" : { "date-parts" : [ [ "2016" ] ] }, "title" : "Foothill Yellow-Legged Frog Conservation Assessment in California", "type" : "article-journal" }, "locator" : "16-17", "uris" : [ "http://www.mendeley.com/documents/?uuid=3f6aaf0d-7c09-4bbf-9cd1-47db60e143c5" ] } ], "mendeley" : { "formattedCitation" : "(Hayes et al. 2016:16\u201317)", "plainTextFormattedCitation" : "(Hayes et al. 2016:16\u201317)", "previouslyFormattedCitation" : "(Hayes et al. 2016:16\u201317)" }, "properties" : { "noteIndex" : 0 }, "schema" : "https://github.com/citation-style-language/schema/raw/master/csl-citation.json" }</w:instrText>
      </w:r>
      <w:r w:rsidR="009B5D43">
        <w:rPr>
          <w:szCs w:val="24"/>
        </w:rPr>
        <w:fldChar w:fldCharType="separate"/>
      </w:r>
      <w:r w:rsidR="009B5D43" w:rsidRPr="009B5D43">
        <w:rPr>
          <w:noProof/>
          <w:szCs w:val="24"/>
        </w:rPr>
        <w:t>(Hayes et al. 2016:16–17)</w:t>
      </w:r>
      <w:r w:rsidR="009B5D43">
        <w:rPr>
          <w:szCs w:val="24"/>
        </w:rPr>
        <w:fldChar w:fldCharType="end"/>
      </w:r>
      <w:r w:rsidR="00E847DB" w:rsidRPr="00AC48EB">
        <w:rPr>
          <w:szCs w:val="24"/>
        </w:rPr>
        <w:t xml:space="preserve">. </w:t>
      </w:r>
      <w:r w:rsidR="005867DE">
        <w:t>Habitat needs</w:t>
      </w:r>
      <w:r w:rsidR="00EB5872" w:rsidRPr="00EB5872">
        <w:t xml:space="preserve"> of </w:t>
      </w:r>
      <w:r w:rsidR="005867DE" w:rsidRPr="00EB5872">
        <w:t xml:space="preserve">overwintering </w:t>
      </w:r>
      <w:r w:rsidR="005867DE">
        <w:t xml:space="preserve">adult </w:t>
      </w:r>
      <w:r w:rsidR="00EB5872" w:rsidRPr="00EB5872">
        <w:t>frogs is the least understood part of life history</w:t>
      </w:r>
      <w:r w:rsidR="00EB5872" w:rsidRPr="00293BEF">
        <w:t>.</w:t>
      </w:r>
    </w:p>
    <w:p w14:paraId="71843073" w14:textId="77777777" w:rsidR="007B0B4B" w:rsidRDefault="00BB08EB" w:rsidP="00BB08EB">
      <w:pPr>
        <w:pStyle w:val="Heading2"/>
      </w:pPr>
      <w:bookmarkStart w:id="6" w:name="_2.3_Habitat_Needs"/>
      <w:bookmarkStart w:id="7" w:name="_Toc40351555"/>
      <w:bookmarkEnd w:id="6"/>
      <w:r>
        <w:t xml:space="preserve">2.3 </w:t>
      </w:r>
      <w:r w:rsidR="00086E26" w:rsidRPr="00F450B3">
        <w:t>Habitat Needs</w:t>
      </w:r>
      <w:bookmarkEnd w:id="7"/>
      <w:r w:rsidR="00F450B3" w:rsidRPr="00F450B3">
        <w:t xml:space="preserve"> </w:t>
      </w:r>
    </w:p>
    <w:p w14:paraId="7743A11D" w14:textId="77777777" w:rsidR="00EC78B1" w:rsidRDefault="00EC78B1" w:rsidP="005C2FAF">
      <w:pPr>
        <w:widowControl w:val="0"/>
        <w:autoSpaceDE w:val="0"/>
        <w:autoSpaceDN w:val="0"/>
        <w:spacing w:after="0" w:line="240" w:lineRule="auto"/>
      </w:pPr>
    </w:p>
    <w:p w14:paraId="7888C0C1" w14:textId="00295122" w:rsidR="00982169" w:rsidRPr="007029E2" w:rsidRDefault="0090623A" w:rsidP="00EC78B1">
      <w:r>
        <w:t>The f</w:t>
      </w:r>
      <w:r w:rsidR="008956C5">
        <w:t>oothill yellow-legged frog</w:t>
      </w:r>
      <w:r w:rsidR="00EC78B1">
        <w:t xml:space="preserve"> is primarily stream dwelling and an obligate stream breeding species</w:t>
      </w:r>
      <w:r w:rsidR="00797798">
        <w:t xml:space="preserve"> that </w:t>
      </w:r>
      <w:r w:rsidR="00A94B91">
        <w:t>typically occurs below 5000 feet in elevation</w:t>
      </w:r>
      <w:r w:rsidR="001066C5">
        <w:t xml:space="preserve"> (</w:t>
      </w:r>
      <w:r w:rsidR="00A94B91">
        <w:t>CDFW 20</w:t>
      </w:r>
      <w:r w:rsidR="00844F5B">
        <w:t>16</w:t>
      </w:r>
      <w:r w:rsidR="00A94B91">
        <w:t>:8</w:t>
      </w:r>
      <w:r w:rsidR="00913DE2">
        <w:t>)</w:t>
      </w:r>
      <w:r w:rsidR="00EC78B1">
        <w:t>.</w:t>
      </w:r>
      <w:r w:rsidR="00EC78B1" w:rsidRPr="00EC78B1">
        <w:t xml:space="preserve"> </w:t>
      </w:r>
      <w:r w:rsidR="003D3460">
        <w:t>Foothill</w:t>
      </w:r>
      <w:r w:rsidR="008956C5">
        <w:t xml:space="preserve"> yellow-legged frogs</w:t>
      </w:r>
      <w:r w:rsidR="00A034A1">
        <w:t xml:space="preserve"> </w:t>
      </w:r>
      <w:r w:rsidR="000A5377">
        <w:t>can occur in streams associated with</w:t>
      </w:r>
      <w:r w:rsidR="00A034A1">
        <w:t xml:space="preserve"> a wide variety of vegetation types including </w:t>
      </w:r>
      <w:r w:rsidR="006109EE">
        <w:t>v</w:t>
      </w:r>
      <w:r w:rsidR="005B3C8A">
        <w:t>alley-foothill hardwood, valley-foothill hardwood-conifer, valley-foothill riparian, ponderosa pine, mixed conifer, mixed chaparral, and wet meadows</w:t>
      </w:r>
      <w:r w:rsidR="00893F9E">
        <w:t xml:space="preserve"> (</w:t>
      </w:r>
      <w:r w:rsidR="00893F9E" w:rsidRPr="004233CB">
        <w:t>Hayes et al., 2016</w:t>
      </w:r>
      <w:r w:rsidR="004233CB" w:rsidRPr="004233CB">
        <w:t>:5</w:t>
      </w:r>
      <w:r w:rsidR="00893F9E">
        <w:t>).</w:t>
      </w:r>
      <w:r w:rsidR="000A5377">
        <w:t xml:space="preserve"> Across </w:t>
      </w:r>
      <w:r w:rsidR="00B2010C">
        <w:t>all these</w:t>
      </w:r>
      <w:r w:rsidR="000A5377">
        <w:t xml:space="preserve"> vegetation </w:t>
      </w:r>
      <w:r w:rsidR="00B2010C">
        <w:t xml:space="preserve">community </w:t>
      </w:r>
      <w:r w:rsidR="000A5377">
        <w:t>types</w:t>
      </w:r>
      <w:r w:rsidR="00BE0547">
        <w:t>,</w:t>
      </w:r>
      <w:r w:rsidR="000A5377">
        <w:t xml:space="preserve"> </w:t>
      </w:r>
      <w:r w:rsidR="00BE0547">
        <w:t>the</w:t>
      </w:r>
      <w:r w:rsidR="00EC78B1">
        <w:t xml:space="preserve"> meeting attendees identified</w:t>
      </w:r>
      <w:r w:rsidR="00BE0547">
        <w:t xml:space="preserve"> the following as habitat needs:</w:t>
      </w:r>
      <w:r w:rsidR="00EC78B1">
        <w:t xml:space="preserve"> ‘</w:t>
      </w:r>
      <w:r w:rsidR="00EC78B1" w:rsidRPr="00EC78B1">
        <w:t>frog friendly’</w:t>
      </w:r>
      <w:r w:rsidR="00EC78B1">
        <w:t xml:space="preserve"> flow regime, </w:t>
      </w:r>
      <w:r w:rsidR="00EC78B1" w:rsidRPr="00EC78B1">
        <w:t xml:space="preserve">duration of water availability, appropriate water temperature, appropriate substrate, </w:t>
      </w:r>
      <w:r w:rsidR="00EC78B1">
        <w:t>b</w:t>
      </w:r>
      <w:r w:rsidR="00EC78B1" w:rsidRPr="00EC78B1">
        <w:t xml:space="preserve">asking sites, food resources, and </w:t>
      </w:r>
      <w:r w:rsidR="00EC78B1" w:rsidRPr="00296B76">
        <w:t>access to uplands habitat as habitat features critical to the survival of a population</w:t>
      </w:r>
      <w:r w:rsidR="00D70A8B">
        <w:t>.</w:t>
      </w:r>
    </w:p>
    <w:p w14:paraId="4D1F4DB6" w14:textId="77777777" w:rsidR="00D70A8B" w:rsidRDefault="00D70A8B" w:rsidP="00D70A8B">
      <w:pPr>
        <w:widowControl w:val="0"/>
        <w:autoSpaceDE w:val="0"/>
        <w:autoSpaceDN w:val="0"/>
        <w:spacing w:after="0" w:line="240" w:lineRule="auto"/>
      </w:pPr>
      <w:r w:rsidRPr="000A5377">
        <w:rPr>
          <w:u w:val="single"/>
        </w:rPr>
        <w:t>‘</w:t>
      </w:r>
      <w:r>
        <w:rPr>
          <w:u w:val="single"/>
        </w:rPr>
        <w:t>F</w:t>
      </w:r>
      <w:r w:rsidRPr="000A5377">
        <w:rPr>
          <w:u w:val="single"/>
        </w:rPr>
        <w:t>rog friendly’ flow regime &amp; duration of water availability-</w:t>
      </w:r>
      <w:r>
        <w:t xml:space="preserve"> Foothill yellow-legged frog needs a stream flow regime that is synchronized with their different developmental stages from oviposition to metamorphosis.</w:t>
      </w:r>
      <w:r w:rsidRPr="00523450">
        <w:t xml:space="preserve"> </w:t>
      </w:r>
      <w:r>
        <w:t>A gradual spring flow recession is important to avoid scour or desiccation of egg masses and late spring/summer pulse flows could injure or displace tadpoles. Lastly, the duration of in-stream water availability needs to be long enough to allow tadpoles to complete metamorphosis.</w:t>
      </w:r>
    </w:p>
    <w:p w14:paraId="32ED1A86" w14:textId="77777777" w:rsidR="00D70A8B" w:rsidRDefault="00D70A8B" w:rsidP="00D70A8B">
      <w:pPr>
        <w:rPr>
          <w:u w:val="single"/>
        </w:rPr>
      </w:pPr>
    </w:p>
    <w:p w14:paraId="6AB6EF1F" w14:textId="5CB36B72" w:rsidR="00D70A8B" w:rsidRDefault="006F00FE" w:rsidP="00FD2C19">
      <w:r w:rsidRPr="007029E2">
        <w:rPr>
          <w:u w:val="single"/>
        </w:rPr>
        <w:t>W</w:t>
      </w:r>
      <w:r w:rsidR="000A5377" w:rsidRPr="007029E2">
        <w:rPr>
          <w:u w:val="single"/>
        </w:rPr>
        <w:t>ater temperature</w:t>
      </w:r>
      <w:r w:rsidR="000A5377" w:rsidRPr="007029E2">
        <w:t>- As discussed above</w:t>
      </w:r>
      <w:r w:rsidRPr="007029E2">
        <w:t xml:space="preserve"> in</w:t>
      </w:r>
      <w:hyperlink w:anchor="_2.2_Life_History" w:history="1">
        <w:r w:rsidRPr="00296B76">
          <w:rPr>
            <w:rStyle w:val="Hyperlink"/>
            <w:u w:val="none"/>
          </w:rPr>
          <w:t xml:space="preserve"> </w:t>
        </w:r>
        <w:r w:rsidR="008956C5" w:rsidRPr="00296B76">
          <w:rPr>
            <w:rStyle w:val="Hyperlink"/>
          </w:rPr>
          <w:t>L</w:t>
        </w:r>
        <w:r w:rsidRPr="007029E2">
          <w:rPr>
            <w:rStyle w:val="Hyperlink"/>
          </w:rPr>
          <w:t xml:space="preserve">ife </w:t>
        </w:r>
        <w:r w:rsidR="008956C5" w:rsidRPr="007029E2">
          <w:rPr>
            <w:rStyle w:val="Hyperlink"/>
          </w:rPr>
          <w:t>H</w:t>
        </w:r>
        <w:r w:rsidRPr="007029E2">
          <w:rPr>
            <w:rStyle w:val="Hyperlink"/>
          </w:rPr>
          <w:t>istory</w:t>
        </w:r>
      </w:hyperlink>
      <w:r w:rsidR="000A5377" w:rsidRPr="00296B76">
        <w:t xml:space="preserve">, appropriate water temperature is important for </w:t>
      </w:r>
      <w:r w:rsidR="008956C5" w:rsidRPr="007029E2">
        <w:t xml:space="preserve">FYLF’s </w:t>
      </w:r>
      <w:r w:rsidR="000A5377" w:rsidRPr="007029E2">
        <w:t>obligate aquatic life stages.</w:t>
      </w:r>
      <w:r w:rsidR="00996BF4" w:rsidRPr="007029E2">
        <w:t xml:space="preserve"> </w:t>
      </w:r>
      <w:r w:rsidR="00585BFF" w:rsidRPr="007029E2">
        <w:t>Embryonic development is highly temperature dependent and take</w:t>
      </w:r>
      <w:r w:rsidR="006109EE">
        <w:t>s</w:t>
      </w:r>
      <w:r w:rsidR="00585BFF" w:rsidRPr="007029E2">
        <w:t xml:space="preserve"> between 5 – 30 days. Laboratory experiments have identified the critical minimum for embryonic development at ~6 °C and the critical maximum at 26 °C </w:t>
      </w:r>
      <w:r w:rsidR="00585BFF" w:rsidRPr="00296B76">
        <w:fldChar w:fldCharType="begin" w:fldLock="1"/>
      </w:r>
      <w:r w:rsidR="00585BFF" w:rsidRPr="007029E2">
        <w:instrText>ADDIN CSL_CITATION { "citationItems" : [ { "id" : "ITEM-1", "itemData" : { "author" : [ { "dropping-particle" : "", "family" : "Zweifel", "given" : "Richard", "non-dropping-particle" : "", "parse-names" : false, "suffix" : "" } ], "container-title" : "University of California Publications in Zoology", "id" : "ITEM-1", "issued" : { "date-parts" : [ [ "1955" ] ] }, "page" : "207-292", "title" : "Ecology, distribution, and systematics of frogs of the Rana boylei group", "type" : "article-journal", "volume" : "54" }, "uris" : [ "http://www.mendeley.com/documents/?uuid=fdaef7f9-81c9-4957-9f2c-a14921fa9483" ] } ], "mendeley" : { "formattedCitation" : "(Zweifel 1955)", "plainTextFormattedCitation" : "(Zweifel 1955)", "previouslyFormattedCitation" : "(Zweifel 1955)" }, "properties" : { "noteIndex" : 0 }, "schema" : "https://github.com/citation-style-language/schema/raw/master/csl-citation.json" }</w:instrText>
      </w:r>
      <w:r w:rsidR="00585BFF" w:rsidRPr="00296B76">
        <w:fldChar w:fldCharType="separate"/>
      </w:r>
      <w:r w:rsidR="00585BFF" w:rsidRPr="00296B76">
        <w:rPr>
          <w:noProof/>
        </w:rPr>
        <w:t>(Zweifel 1955)</w:t>
      </w:r>
      <w:r w:rsidR="00585BFF" w:rsidRPr="00296B76">
        <w:fldChar w:fldCharType="end"/>
      </w:r>
      <w:r w:rsidR="00585BFF" w:rsidRPr="00296B76">
        <w:t xml:space="preserve">. </w:t>
      </w:r>
      <w:r w:rsidR="005E20B4">
        <w:t>Temperature</w:t>
      </w:r>
      <w:r w:rsidR="00081560">
        <w:t xml:space="preserve"> has a significant impact at the rate</w:t>
      </w:r>
      <w:r w:rsidR="005E20B4">
        <w:t xml:space="preserve"> </w:t>
      </w:r>
      <w:r w:rsidR="00081560">
        <w:t xml:space="preserve">and </w:t>
      </w:r>
      <w:r w:rsidR="005E20B4">
        <w:t xml:space="preserve">size at which tadpoles </w:t>
      </w:r>
      <w:r w:rsidR="000C7079">
        <w:t xml:space="preserve">undergo </w:t>
      </w:r>
      <w:r w:rsidR="00CE11C6">
        <w:t>metamorphosis</w:t>
      </w:r>
      <w:r w:rsidR="000C7079">
        <w:t xml:space="preserve">  </w:t>
      </w:r>
      <w:r w:rsidR="00B9056F" w:rsidRPr="007029E2">
        <w:t>(Kuperberg et al. 2011:</w:t>
      </w:r>
      <w:r w:rsidR="00B11C49">
        <w:rPr>
          <w:lang w:eastAsia="ja-JP"/>
        </w:rPr>
        <w:t xml:space="preserve"> 14, 6</w:t>
      </w:r>
      <w:r w:rsidR="00B11C49" w:rsidRPr="00191688">
        <w:rPr>
          <w:lang w:eastAsia="ja-JP"/>
        </w:rPr>
        <w:t>0–</w:t>
      </w:r>
      <w:r w:rsidR="00B11C49">
        <w:rPr>
          <w:lang w:eastAsia="ja-JP"/>
        </w:rPr>
        <w:t>61</w:t>
      </w:r>
      <w:r w:rsidR="00B9056F" w:rsidRPr="007029E2">
        <w:t xml:space="preserve">). Water temperatures below 19.3 °C in the Sierras and 18.8 °C on the coast appear to limit relative abundance of FYLF (Kuperberg et al. 2011: 82). </w:t>
      </w:r>
      <w:r w:rsidR="00B9056F" w:rsidRPr="00A3605A" w:rsidDel="00585BFF">
        <w:t xml:space="preserve"> </w:t>
      </w:r>
      <w:r w:rsidR="000A5377" w:rsidRPr="007029E2">
        <w:t xml:space="preserve">Water temperature can also affect </w:t>
      </w:r>
      <w:r w:rsidR="005867DE" w:rsidRPr="00A3605A">
        <w:t>food availability and presence of non</w:t>
      </w:r>
      <w:r w:rsidR="00593547">
        <w:t>-</w:t>
      </w:r>
      <w:r w:rsidR="005867DE" w:rsidRPr="00A3605A">
        <w:t>native species</w:t>
      </w:r>
      <w:r w:rsidR="000A5377" w:rsidRPr="00296B76">
        <w:t xml:space="preserve"> (see </w:t>
      </w:r>
      <w:hyperlink w:anchor="_3.2_Invasive_Species" w:history="1">
        <w:r w:rsidR="000A5377" w:rsidRPr="00296B76">
          <w:rPr>
            <w:rStyle w:val="Hyperlink"/>
          </w:rPr>
          <w:t xml:space="preserve">1.2 </w:t>
        </w:r>
        <w:r w:rsidR="005867DE" w:rsidRPr="00A3605A">
          <w:rPr>
            <w:rStyle w:val="Hyperlink"/>
          </w:rPr>
          <w:t>Non-native</w:t>
        </w:r>
        <w:r w:rsidR="005867DE" w:rsidRPr="00296B76">
          <w:rPr>
            <w:rStyle w:val="Hyperlink"/>
          </w:rPr>
          <w:t xml:space="preserve"> </w:t>
        </w:r>
        <w:r w:rsidR="000A5377" w:rsidRPr="00296B76">
          <w:rPr>
            <w:rStyle w:val="Hyperlink"/>
          </w:rPr>
          <w:t>Species</w:t>
        </w:r>
      </w:hyperlink>
      <w:r w:rsidR="000A5377" w:rsidRPr="00296B76">
        <w:t>)</w:t>
      </w:r>
      <w:r w:rsidR="005E20B4">
        <w:t>.</w:t>
      </w:r>
    </w:p>
    <w:p w14:paraId="76624699" w14:textId="3E31D8E9" w:rsidR="006F00FE" w:rsidRDefault="006F00FE" w:rsidP="005C2FAF">
      <w:pPr>
        <w:widowControl w:val="0"/>
        <w:autoSpaceDE w:val="0"/>
        <w:autoSpaceDN w:val="0"/>
        <w:spacing w:after="0" w:line="240" w:lineRule="auto"/>
      </w:pPr>
    </w:p>
    <w:p w14:paraId="595E60FE" w14:textId="4D456693" w:rsidR="00E33F2D" w:rsidRDefault="006F00FE" w:rsidP="006F00FE">
      <w:pPr>
        <w:pStyle w:val="Default"/>
        <w:rPr>
          <w:rFonts w:asciiTheme="minorHAnsi" w:hAnsiTheme="minorHAnsi" w:cstheme="minorBidi"/>
          <w:color w:val="auto"/>
          <w:sz w:val="22"/>
          <w:szCs w:val="22"/>
        </w:rPr>
      </w:pPr>
      <w:r w:rsidRPr="006F00FE">
        <w:rPr>
          <w:rFonts w:asciiTheme="minorHAnsi" w:hAnsiTheme="minorHAnsi" w:cstheme="minorBidi"/>
          <w:color w:val="auto"/>
          <w:sz w:val="22"/>
          <w:szCs w:val="22"/>
          <w:u w:val="single"/>
        </w:rPr>
        <w:t>Substrate</w:t>
      </w:r>
      <w:r>
        <w:rPr>
          <w:rFonts w:asciiTheme="minorHAnsi" w:hAnsiTheme="minorHAnsi" w:cstheme="minorBidi"/>
          <w:color w:val="auto"/>
          <w:sz w:val="22"/>
          <w:szCs w:val="22"/>
          <w:u w:val="single"/>
        </w:rPr>
        <w:t>-</w:t>
      </w:r>
      <w:r w:rsidRPr="006F00FE">
        <w:rPr>
          <w:rFonts w:asciiTheme="minorHAnsi" w:hAnsiTheme="minorHAnsi" w:cstheme="minorBidi"/>
          <w:color w:val="auto"/>
          <w:sz w:val="22"/>
          <w:szCs w:val="22"/>
        </w:rPr>
        <w:t xml:space="preserve"> Substrate need</w:t>
      </w:r>
      <w:r w:rsidR="00593547">
        <w:rPr>
          <w:rFonts w:asciiTheme="minorHAnsi" w:hAnsiTheme="minorHAnsi" w:cstheme="minorBidi"/>
          <w:color w:val="auto"/>
          <w:sz w:val="22"/>
          <w:szCs w:val="22"/>
        </w:rPr>
        <w:t>s</w:t>
      </w:r>
      <w:r w:rsidRPr="006F00FE">
        <w:rPr>
          <w:rFonts w:asciiTheme="minorHAnsi" w:hAnsiTheme="minorHAnsi" w:cstheme="minorBidi"/>
          <w:color w:val="auto"/>
          <w:sz w:val="22"/>
          <w:szCs w:val="22"/>
        </w:rPr>
        <w:t xml:space="preserve"> vary based on life</w:t>
      </w:r>
      <w:r w:rsidR="00AD2FEF">
        <w:rPr>
          <w:rFonts w:asciiTheme="minorHAnsi" w:hAnsiTheme="minorHAnsi" w:cstheme="minorBidi"/>
          <w:color w:val="auto"/>
          <w:sz w:val="22"/>
          <w:szCs w:val="22"/>
        </w:rPr>
        <w:t xml:space="preserve"> stage</w:t>
      </w:r>
      <w:r w:rsidR="008007B6">
        <w:rPr>
          <w:rFonts w:asciiTheme="minorHAnsi" w:hAnsiTheme="minorHAnsi" w:cstheme="minorBidi"/>
          <w:color w:val="auto"/>
          <w:sz w:val="22"/>
          <w:szCs w:val="22"/>
        </w:rPr>
        <w:t>, flow velocity, and habitat use</w:t>
      </w:r>
      <w:r w:rsidR="002A67DD">
        <w:rPr>
          <w:rFonts w:asciiTheme="minorHAnsi" w:hAnsiTheme="minorHAnsi" w:cstheme="minorBidi"/>
          <w:color w:val="auto"/>
          <w:sz w:val="22"/>
          <w:szCs w:val="22"/>
        </w:rPr>
        <w:t>.</w:t>
      </w:r>
      <w:r w:rsidR="002A67DD" w:rsidRPr="002A67DD">
        <w:rPr>
          <w:rFonts w:asciiTheme="minorHAnsi" w:hAnsiTheme="minorHAnsi" w:cstheme="minorBidi"/>
          <w:color w:val="auto"/>
          <w:sz w:val="22"/>
          <w:szCs w:val="22"/>
        </w:rPr>
        <w:t xml:space="preserve"> </w:t>
      </w:r>
      <w:r w:rsidR="00E33F2D" w:rsidRPr="00FD2C19">
        <w:rPr>
          <w:rFonts w:asciiTheme="minorHAnsi" w:hAnsiTheme="minorHAnsi" w:cstheme="minorBidi"/>
          <w:color w:val="auto"/>
          <w:sz w:val="22"/>
          <w:szCs w:val="22"/>
        </w:rPr>
        <w:t xml:space="preserve">A common feature </w:t>
      </w:r>
      <w:r w:rsidR="00383AF1">
        <w:rPr>
          <w:rFonts w:asciiTheme="minorHAnsi" w:hAnsiTheme="minorHAnsi" w:cstheme="minorBidi"/>
          <w:color w:val="auto"/>
          <w:sz w:val="22"/>
          <w:szCs w:val="22"/>
        </w:rPr>
        <w:t>among</w:t>
      </w:r>
      <w:r w:rsidR="00E33F2D" w:rsidRPr="00FD2C19">
        <w:rPr>
          <w:rFonts w:asciiTheme="minorHAnsi" w:hAnsiTheme="minorHAnsi" w:cstheme="minorBidi"/>
          <w:color w:val="auto"/>
          <w:sz w:val="22"/>
          <w:szCs w:val="22"/>
        </w:rPr>
        <w:t xml:space="preserve"> breeding sites across the species’ range is stable </w:t>
      </w:r>
      <w:r w:rsidR="00383AF1">
        <w:rPr>
          <w:rFonts w:asciiTheme="minorHAnsi" w:hAnsiTheme="minorHAnsi" w:cstheme="minorBidi"/>
          <w:color w:val="auto"/>
          <w:sz w:val="22"/>
          <w:szCs w:val="22"/>
        </w:rPr>
        <w:t>cobble</w:t>
      </w:r>
      <w:r w:rsidR="00E33F2D" w:rsidRPr="00FD2C19">
        <w:rPr>
          <w:rFonts w:asciiTheme="minorHAnsi" w:hAnsiTheme="minorHAnsi" w:cstheme="minorBidi"/>
          <w:color w:val="auto"/>
          <w:sz w:val="22"/>
          <w:szCs w:val="22"/>
        </w:rPr>
        <w:t xml:space="preserve"> substrate with interstitial spaces that provide shelter from high flows. </w:t>
      </w:r>
      <w:r w:rsidR="00153458" w:rsidRPr="00FD2C19">
        <w:rPr>
          <w:rFonts w:asciiTheme="minorHAnsi" w:hAnsiTheme="minorHAnsi" w:cstheme="minorBidi"/>
          <w:color w:val="auto"/>
          <w:sz w:val="22"/>
          <w:szCs w:val="22"/>
        </w:rPr>
        <w:t>It is</w:t>
      </w:r>
      <w:r w:rsidR="00E33F2D" w:rsidRPr="00FD2C19">
        <w:rPr>
          <w:rFonts w:asciiTheme="minorHAnsi" w:hAnsiTheme="minorHAnsi" w:cstheme="minorBidi"/>
          <w:color w:val="auto"/>
          <w:sz w:val="22"/>
          <w:szCs w:val="22"/>
        </w:rPr>
        <w:t xml:space="preserve"> beneficial in foothill yellow-legged frog habitat</w:t>
      </w:r>
      <w:r w:rsidR="00153458" w:rsidRPr="00FD2C19">
        <w:rPr>
          <w:rFonts w:asciiTheme="minorHAnsi" w:hAnsiTheme="minorHAnsi" w:cstheme="minorBidi"/>
          <w:color w:val="auto"/>
          <w:sz w:val="22"/>
          <w:szCs w:val="22"/>
        </w:rPr>
        <w:t xml:space="preserve"> to have a broad range of substrate sizes</w:t>
      </w:r>
      <w:r w:rsidR="00E33F2D" w:rsidRPr="00FD2C19">
        <w:rPr>
          <w:rFonts w:asciiTheme="minorHAnsi" w:hAnsiTheme="minorHAnsi" w:cstheme="minorBidi"/>
          <w:color w:val="auto"/>
          <w:sz w:val="22"/>
          <w:szCs w:val="22"/>
        </w:rPr>
        <w:t xml:space="preserve"> </w:t>
      </w:r>
      <w:r w:rsidR="00153458" w:rsidRPr="00FD2C19">
        <w:rPr>
          <w:rFonts w:asciiTheme="minorHAnsi" w:hAnsiTheme="minorHAnsi" w:cstheme="minorBidi"/>
          <w:color w:val="auto"/>
          <w:sz w:val="22"/>
          <w:szCs w:val="22"/>
        </w:rPr>
        <w:t>because they help create habitat complexity including</w:t>
      </w:r>
      <w:r w:rsidR="00E33F2D" w:rsidRPr="00FD2C19">
        <w:rPr>
          <w:rFonts w:asciiTheme="minorHAnsi" w:hAnsiTheme="minorHAnsi" w:cstheme="minorBidi"/>
          <w:color w:val="auto"/>
          <w:sz w:val="22"/>
          <w:szCs w:val="22"/>
        </w:rPr>
        <w:t xml:space="preserve"> low-velocity microsites (Lind and Yarnell 2008, p. 23).</w:t>
      </w:r>
      <w:r w:rsidR="00383AF1" w:rsidRPr="00383AF1">
        <w:rPr>
          <w:rFonts w:asciiTheme="minorHAnsi" w:hAnsiTheme="minorHAnsi" w:cstheme="minorBidi"/>
          <w:color w:val="auto"/>
          <w:sz w:val="22"/>
          <w:szCs w:val="22"/>
        </w:rPr>
        <w:t xml:space="preserve"> </w:t>
      </w:r>
      <w:r w:rsidR="00383AF1">
        <w:rPr>
          <w:rFonts w:asciiTheme="minorHAnsi" w:hAnsiTheme="minorHAnsi" w:cstheme="minorBidi"/>
          <w:color w:val="auto"/>
          <w:sz w:val="22"/>
          <w:szCs w:val="22"/>
        </w:rPr>
        <w:t>T</w:t>
      </w:r>
      <w:r w:rsidR="00383AF1" w:rsidRPr="00383AF1">
        <w:rPr>
          <w:rFonts w:asciiTheme="minorHAnsi" w:hAnsiTheme="minorHAnsi" w:cstheme="minorBidi"/>
          <w:color w:val="auto"/>
          <w:sz w:val="22"/>
          <w:szCs w:val="22"/>
        </w:rPr>
        <w:t xml:space="preserve">adpoles and </w:t>
      </w:r>
      <w:proofErr w:type="spellStart"/>
      <w:r w:rsidR="00383AF1" w:rsidRPr="00383AF1">
        <w:rPr>
          <w:rFonts w:asciiTheme="minorHAnsi" w:hAnsiTheme="minorHAnsi" w:cstheme="minorBidi"/>
          <w:color w:val="auto"/>
          <w:sz w:val="22"/>
          <w:szCs w:val="22"/>
        </w:rPr>
        <w:t>metamorphs</w:t>
      </w:r>
      <w:proofErr w:type="spellEnd"/>
      <w:r w:rsidR="00383AF1" w:rsidRPr="00383AF1">
        <w:rPr>
          <w:rFonts w:asciiTheme="minorHAnsi" w:hAnsiTheme="minorHAnsi" w:cstheme="minorBidi"/>
          <w:color w:val="auto"/>
          <w:sz w:val="22"/>
          <w:szCs w:val="22"/>
        </w:rPr>
        <w:t xml:space="preserve"> </w:t>
      </w:r>
      <w:r w:rsidR="00383AF1">
        <w:rPr>
          <w:rFonts w:asciiTheme="minorHAnsi" w:hAnsiTheme="minorHAnsi" w:cstheme="minorBidi"/>
          <w:color w:val="auto"/>
          <w:sz w:val="22"/>
          <w:szCs w:val="22"/>
        </w:rPr>
        <w:t>appear to favor habitats with</w:t>
      </w:r>
      <w:r w:rsidR="00383AF1" w:rsidRPr="00383AF1">
        <w:rPr>
          <w:rFonts w:asciiTheme="minorHAnsi" w:hAnsiTheme="minorHAnsi" w:cstheme="minorBidi"/>
          <w:color w:val="auto"/>
          <w:sz w:val="22"/>
          <w:szCs w:val="22"/>
        </w:rPr>
        <w:t xml:space="preserve"> smaller-sized substrates, such as gravel or sand (Bondi et al. 2013</w:t>
      </w:r>
      <w:r w:rsidR="00383AF1">
        <w:rPr>
          <w:rFonts w:asciiTheme="minorHAnsi" w:hAnsiTheme="minorHAnsi" w:cstheme="minorBidi"/>
          <w:color w:val="auto"/>
          <w:sz w:val="22"/>
          <w:szCs w:val="22"/>
        </w:rPr>
        <w:t>:</w:t>
      </w:r>
      <w:r w:rsidR="00383AF1" w:rsidRPr="00383AF1">
        <w:rPr>
          <w:rFonts w:asciiTheme="minorHAnsi" w:hAnsiTheme="minorHAnsi" w:cstheme="minorBidi"/>
          <w:color w:val="auto"/>
          <w:sz w:val="22"/>
          <w:szCs w:val="22"/>
        </w:rPr>
        <w:t>95</w:t>
      </w:r>
      <w:r w:rsidR="00383AF1">
        <w:rPr>
          <w:rFonts w:asciiTheme="minorHAnsi" w:hAnsiTheme="minorHAnsi" w:cstheme="minorBidi"/>
          <w:color w:val="auto"/>
          <w:sz w:val="22"/>
          <w:szCs w:val="22"/>
        </w:rPr>
        <w:t>,</w:t>
      </w:r>
      <w:r w:rsidR="00383AF1" w:rsidRPr="00383AF1">
        <w:rPr>
          <w:rFonts w:asciiTheme="minorHAnsi" w:hAnsiTheme="minorHAnsi" w:cstheme="minorBidi"/>
          <w:color w:val="auto"/>
          <w:sz w:val="22"/>
          <w:szCs w:val="22"/>
        </w:rPr>
        <w:t>Yarnell 2005</w:t>
      </w:r>
      <w:r w:rsidR="00383AF1">
        <w:rPr>
          <w:rFonts w:asciiTheme="minorHAnsi" w:hAnsiTheme="minorHAnsi" w:cstheme="minorBidi"/>
          <w:color w:val="auto"/>
          <w:sz w:val="22"/>
          <w:szCs w:val="22"/>
        </w:rPr>
        <w:t>:</w:t>
      </w:r>
      <w:r w:rsidR="00383AF1" w:rsidRPr="00383AF1">
        <w:rPr>
          <w:rFonts w:asciiTheme="minorHAnsi" w:hAnsiTheme="minorHAnsi" w:cstheme="minorBidi"/>
          <w:color w:val="auto"/>
          <w:sz w:val="22"/>
          <w:szCs w:val="22"/>
        </w:rPr>
        <w:t xml:space="preserve"> 25).</w:t>
      </w:r>
    </w:p>
    <w:p w14:paraId="07DD3751" w14:textId="77777777" w:rsidR="00E33F2D" w:rsidRDefault="00E33F2D" w:rsidP="006F00FE">
      <w:pPr>
        <w:pStyle w:val="Default"/>
        <w:rPr>
          <w:rFonts w:asciiTheme="minorHAnsi" w:hAnsiTheme="minorHAnsi" w:cstheme="minorBidi"/>
          <w:color w:val="auto"/>
          <w:sz w:val="22"/>
          <w:szCs w:val="22"/>
        </w:rPr>
      </w:pPr>
    </w:p>
    <w:p w14:paraId="05FB0E41" w14:textId="77777777" w:rsidR="007C7B22" w:rsidRDefault="007C7B22" w:rsidP="004B5D5F">
      <w:pPr>
        <w:widowControl w:val="0"/>
        <w:autoSpaceDE w:val="0"/>
        <w:autoSpaceDN w:val="0"/>
        <w:spacing w:after="0" w:line="240" w:lineRule="auto"/>
      </w:pPr>
    </w:p>
    <w:p w14:paraId="0B5E8ECF" w14:textId="77ABC1DD" w:rsidR="004F6432" w:rsidRDefault="006F00FE" w:rsidP="00BE5D3B">
      <w:pPr>
        <w:widowControl w:val="0"/>
        <w:autoSpaceDE w:val="0"/>
        <w:autoSpaceDN w:val="0"/>
        <w:spacing w:after="0" w:line="240" w:lineRule="auto"/>
      </w:pPr>
      <w:r w:rsidRPr="006F00FE">
        <w:rPr>
          <w:u w:val="single"/>
        </w:rPr>
        <w:t>Basking sites</w:t>
      </w:r>
      <w:r>
        <w:t xml:space="preserve"> </w:t>
      </w:r>
      <w:r w:rsidR="00351A62">
        <w:t>–</w:t>
      </w:r>
      <w:r>
        <w:t xml:space="preserve"> </w:t>
      </w:r>
      <w:r w:rsidR="00351A62">
        <w:t>Foothill y</w:t>
      </w:r>
      <w:r w:rsidR="00BE5D3B">
        <w:t>ellow</w:t>
      </w:r>
      <w:r w:rsidR="00351A62">
        <w:t>-l</w:t>
      </w:r>
      <w:r w:rsidR="00BE5D3B">
        <w:t xml:space="preserve">egged </w:t>
      </w:r>
      <w:r w:rsidR="00351A62">
        <w:t>f</w:t>
      </w:r>
      <w:r w:rsidR="00BE5D3B">
        <w:t>rogs appear to avoid stream habitat with dense</w:t>
      </w:r>
      <w:r w:rsidR="008E699E">
        <w:t xml:space="preserve"> (&gt;90%)</w:t>
      </w:r>
      <w:r w:rsidR="00BE5D3B">
        <w:t xml:space="preserve"> canopy cover</w:t>
      </w:r>
      <w:r w:rsidR="002A5501">
        <w:t xml:space="preserve">, likely because </w:t>
      </w:r>
      <w:r w:rsidR="00807F61">
        <w:t xml:space="preserve">sunlight </w:t>
      </w:r>
      <w:r w:rsidR="00BA1302">
        <w:t>increase</w:t>
      </w:r>
      <w:r w:rsidR="00F84060">
        <w:t xml:space="preserve">s the </w:t>
      </w:r>
      <w:r w:rsidR="00BA1302">
        <w:t xml:space="preserve">production </w:t>
      </w:r>
      <w:r w:rsidR="00F84060">
        <w:t>key food resources</w:t>
      </w:r>
      <w:r w:rsidR="00BA1302">
        <w:t xml:space="preserve"> </w:t>
      </w:r>
      <w:r w:rsidR="00807F61">
        <w:t xml:space="preserve">(diatoms and invertebrate) </w:t>
      </w:r>
      <w:r w:rsidR="008E699E">
        <w:t xml:space="preserve">and basking sites </w:t>
      </w:r>
      <w:r w:rsidR="00807F61">
        <w:t>(Hayes et al., 2016).</w:t>
      </w:r>
      <w:r w:rsidR="00877660">
        <w:t xml:space="preserve"> In addition</w:t>
      </w:r>
      <w:r w:rsidR="00DA026C">
        <w:t xml:space="preserve"> to thermoregulation</w:t>
      </w:r>
      <w:r w:rsidR="002B5163">
        <w:t>,</w:t>
      </w:r>
      <w:r w:rsidR="00DA026C">
        <w:t xml:space="preserve"> </w:t>
      </w:r>
      <w:r w:rsidR="007C410E">
        <w:t>basking</w:t>
      </w:r>
      <w:r w:rsidR="00593547">
        <w:t xml:space="preserve"> may</w:t>
      </w:r>
      <w:r w:rsidR="007C410E">
        <w:t xml:space="preserve"> </w:t>
      </w:r>
      <w:r w:rsidR="008007B6">
        <w:t xml:space="preserve">help </w:t>
      </w:r>
      <w:r w:rsidR="00BA1302">
        <w:t xml:space="preserve">frogs </w:t>
      </w:r>
      <w:r w:rsidR="00DA026C">
        <w:t>clear themselves of B</w:t>
      </w:r>
      <w:r w:rsidR="00593547">
        <w:t>d</w:t>
      </w:r>
      <w:r w:rsidR="00DA026C">
        <w:t xml:space="preserve"> </w:t>
      </w:r>
      <w:r w:rsidR="009F3D98">
        <w:t>(</w:t>
      </w:r>
      <w:r w:rsidR="009F3D98" w:rsidRPr="009C3FAE">
        <w:rPr>
          <w:i/>
        </w:rPr>
        <w:t xml:space="preserve">Batrachochytrium </w:t>
      </w:r>
      <w:proofErr w:type="spellStart"/>
      <w:r w:rsidR="009F3D98" w:rsidRPr="009C3FAE">
        <w:rPr>
          <w:i/>
        </w:rPr>
        <w:t>dendrobatidis</w:t>
      </w:r>
      <w:proofErr w:type="spellEnd"/>
      <w:r w:rsidR="009F3D98" w:rsidRPr="009C3FAE">
        <w:t>)</w:t>
      </w:r>
      <w:r w:rsidR="009F3D98">
        <w:t xml:space="preserve"> </w:t>
      </w:r>
      <w:r w:rsidR="00DA026C">
        <w:t>infection</w:t>
      </w:r>
      <w:r w:rsidR="008007B6">
        <w:t>s (Rowl</w:t>
      </w:r>
      <w:r w:rsidR="000A4D24">
        <w:t>e</w:t>
      </w:r>
      <w:r w:rsidR="008007B6">
        <w:t>y and Alford, 2013</w:t>
      </w:r>
      <w:r w:rsidR="000A4D24">
        <w:t>:2</w:t>
      </w:r>
      <w:r w:rsidR="008007B6">
        <w:t>)</w:t>
      </w:r>
      <w:r w:rsidR="00DA026C">
        <w:t xml:space="preserve">. </w:t>
      </w:r>
    </w:p>
    <w:p w14:paraId="459961B5" w14:textId="77777777" w:rsidR="00982169" w:rsidRDefault="00982169" w:rsidP="00BE5D3B">
      <w:pPr>
        <w:widowControl w:val="0"/>
        <w:autoSpaceDE w:val="0"/>
        <w:autoSpaceDN w:val="0"/>
        <w:spacing w:after="0" w:line="240" w:lineRule="auto"/>
      </w:pPr>
    </w:p>
    <w:p w14:paraId="284633AC" w14:textId="32F83C47" w:rsidR="00982169" w:rsidRDefault="002A67DD" w:rsidP="00982169">
      <w:pPr>
        <w:widowControl w:val="0"/>
        <w:autoSpaceDE w:val="0"/>
        <w:autoSpaceDN w:val="0"/>
        <w:spacing w:after="0" w:line="240" w:lineRule="auto"/>
      </w:pPr>
      <w:bookmarkStart w:id="8" w:name="_Hlk528245889"/>
      <w:r w:rsidRPr="002A67DD">
        <w:rPr>
          <w:u w:val="single"/>
        </w:rPr>
        <w:t>Upland</w:t>
      </w:r>
      <w:r>
        <w:t xml:space="preserve"> - </w:t>
      </w:r>
      <w:r w:rsidR="00982169">
        <w:t>Behavior and resource needs of overwinter</w:t>
      </w:r>
      <w:r w:rsidR="00351A62">
        <w:t xml:space="preserve">ing </w:t>
      </w:r>
      <w:r w:rsidR="00F07855">
        <w:t>foothill yellow-legged frog i</w:t>
      </w:r>
      <w:r w:rsidR="00982169">
        <w:t>s the least understood part of life history (Hayes et al. 2016). I</w:t>
      </w:r>
      <w:bookmarkEnd w:id="8"/>
      <w:r w:rsidR="00982169">
        <w:t xml:space="preserve">n general, habitat during fall and winter includes small tributary streams with year-round water and adjacent riparian habitat </w:t>
      </w:r>
      <w:r w:rsidR="006B6A78">
        <w:t xml:space="preserve">(CDFW 2018). </w:t>
      </w:r>
      <w:r w:rsidR="00982169">
        <w:t xml:space="preserve">During high stream flow in the winter, </w:t>
      </w:r>
      <w:r w:rsidR="00F07855">
        <w:t xml:space="preserve">frogs </w:t>
      </w:r>
      <w:r w:rsidR="00982169">
        <w:t xml:space="preserve">seek refuge in springs, seeps, pools, woody debris, root wads, undercut banks, clumps of sedges, and large boulders at high </w:t>
      </w:r>
      <w:proofErr w:type="gramStart"/>
      <w:r w:rsidR="00982169">
        <w:t>water-line</w:t>
      </w:r>
      <w:proofErr w:type="gramEnd"/>
      <w:r w:rsidR="00982169">
        <w:t xml:space="preserve"> (Van </w:t>
      </w:r>
      <w:proofErr w:type="spellStart"/>
      <w:r w:rsidR="00982169">
        <w:t>Hattem</w:t>
      </w:r>
      <w:proofErr w:type="spellEnd"/>
      <w:r w:rsidR="00982169">
        <w:t xml:space="preserve"> et al. 2018:2). </w:t>
      </w:r>
      <w:r w:rsidR="009E4A3A">
        <w:t>Overall</w:t>
      </w:r>
      <w:r w:rsidR="0041252E">
        <w:t xml:space="preserve">, little is known about </w:t>
      </w:r>
      <w:r w:rsidR="009E4A3A" w:rsidRPr="009E4A3A">
        <w:t>where</w:t>
      </w:r>
      <w:r w:rsidR="0041252E">
        <w:t xml:space="preserve"> and how</w:t>
      </w:r>
      <w:r w:rsidR="009E4A3A" w:rsidRPr="009E4A3A">
        <w:t xml:space="preserve"> </w:t>
      </w:r>
      <w:r w:rsidR="0041252E">
        <w:t>adults overwinter.</w:t>
      </w:r>
      <w:r w:rsidR="008519FE">
        <w:t xml:space="preserve"> A better understanding of overwintering habitat use may provide useful information about </w:t>
      </w:r>
      <w:r w:rsidR="009E72B4">
        <w:t>the of</w:t>
      </w:r>
      <w:r w:rsidR="00B52BE8">
        <w:t xml:space="preserve"> </w:t>
      </w:r>
      <w:r w:rsidR="008519FE">
        <w:t>upland habitat</w:t>
      </w:r>
      <w:r w:rsidR="009E72B4">
        <w:t xml:space="preserve"> in foothill yellow-legged frog life history</w:t>
      </w:r>
      <w:r w:rsidR="00B52BE8">
        <w:t xml:space="preserve">. </w:t>
      </w:r>
      <w:r w:rsidR="0041252E">
        <w:t xml:space="preserve"> </w:t>
      </w:r>
    </w:p>
    <w:p w14:paraId="14762076" w14:textId="12C807AA" w:rsidR="001C6670" w:rsidRDefault="001C6670" w:rsidP="00982169">
      <w:pPr>
        <w:widowControl w:val="0"/>
        <w:autoSpaceDE w:val="0"/>
        <w:autoSpaceDN w:val="0"/>
        <w:spacing w:after="0" w:line="240" w:lineRule="auto"/>
      </w:pPr>
    </w:p>
    <w:p w14:paraId="1EDAD276" w14:textId="713717D0" w:rsidR="001C6670" w:rsidRPr="001C6670" w:rsidRDefault="001C6670" w:rsidP="00982169">
      <w:pPr>
        <w:widowControl w:val="0"/>
        <w:autoSpaceDE w:val="0"/>
        <w:autoSpaceDN w:val="0"/>
        <w:spacing w:after="0" w:line="240" w:lineRule="auto"/>
      </w:pPr>
      <w:r w:rsidRPr="00783C59">
        <w:rPr>
          <w:u w:val="single"/>
        </w:rPr>
        <w:t>Food availability</w:t>
      </w:r>
      <w:r w:rsidRPr="00783C59">
        <w:t xml:space="preserve"> </w:t>
      </w:r>
      <w:r w:rsidR="00A03B64" w:rsidRPr="00783C59">
        <w:t>–</w:t>
      </w:r>
      <w:r>
        <w:t xml:space="preserve"> </w:t>
      </w:r>
      <w:r w:rsidR="00A03B64">
        <w:t xml:space="preserve">Foothill </w:t>
      </w:r>
      <w:r w:rsidR="00351A62">
        <w:t>y</w:t>
      </w:r>
      <w:r w:rsidR="00A03B64">
        <w:t>ellow</w:t>
      </w:r>
      <w:r w:rsidR="00351A62">
        <w:t>-l</w:t>
      </w:r>
      <w:r w:rsidR="00A03B64">
        <w:t xml:space="preserve">egged </w:t>
      </w:r>
      <w:r w:rsidR="00351A62">
        <w:t>f</w:t>
      </w:r>
      <w:r w:rsidR="00A03B64">
        <w:t>rogs are generalist predators and eat mostly terrestrial but also some aquatic invertebrates (Hayes et al. 2016: 21). The tadpoles primarily</w:t>
      </w:r>
      <w:r w:rsidR="00351A62">
        <w:t xml:space="preserve"> eat</w:t>
      </w:r>
      <w:r w:rsidR="00A03B64">
        <w:t xml:space="preserve"> algae</w:t>
      </w:r>
      <w:r w:rsidR="00534519">
        <w:t xml:space="preserve"> (e.g., diatoms)</w:t>
      </w:r>
      <w:r w:rsidR="00A03B64">
        <w:t xml:space="preserve"> scraped from rocks and </w:t>
      </w:r>
      <w:r w:rsidR="00351A62">
        <w:t>prefer a</w:t>
      </w:r>
      <w:r w:rsidR="00A03B64">
        <w:t xml:space="preserve"> diet dominated by diatoms (Hayes et al. 2016: 22).</w:t>
      </w:r>
      <w:r w:rsidR="00E07860">
        <w:t xml:space="preserve"> The availability of high</w:t>
      </w:r>
      <w:r w:rsidR="002B5163">
        <w:t>-</w:t>
      </w:r>
      <w:r w:rsidR="00E07860">
        <w:t>quality food (i.e. diatoms) is reduced due to either</w:t>
      </w:r>
      <w:r w:rsidR="00A03B64">
        <w:t xml:space="preserve"> </w:t>
      </w:r>
      <w:r w:rsidR="00E07860">
        <w:t xml:space="preserve">grazing competition </w:t>
      </w:r>
      <w:r w:rsidR="002B5163">
        <w:t>from</w:t>
      </w:r>
      <w:r w:rsidR="00E07860">
        <w:t xml:space="preserve"> bullfrogs or altered streamflow that reduces relative abundance of diatoms (Hayes et al. 2016: 22).</w:t>
      </w:r>
    </w:p>
    <w:p w14:paraId="28391BF0" w14:textId="77777777" w:rsidR="00807F61" w:rsidRDefault="00807F61" w:rsidP="004F6432"/>
    <w:p w14:paraId="31F1807C" w14:textId="77777777" w:rsidR="00086E26" w:rsidRPr="00BB08EB" w:rsidRDefault="00086E26" w:rsidP="00CC53B0">
      <w:pPr>
        <w:pStyle w:val="Heading2"/>
        <w:numPr>
          <w:ilvl w:val="1"/>
          <w:numId w:val="2"/>
        </w:numPr>
      </w:pPr>
      <w:bookmarkStart w:id="9" w:name="_Toc40351556"/>
      <w:r w:rsidRPr="00BB08EB">
        <w:t>Distribution</w:t>
      </w:r>
      <w:bookmarkEnd w:id="9"/>
      <w:r w:rsidR="00ED6669" w:rsidRPr="00BB08EB">
        <w:t xml:space="preserve"> </w:t>
      </w:r>
    </w:p>
    <w:p w14:paraId="18DAD4AA" w14:textId="5726E35D" w:rsidR="00792D9D" w:rsidRPr="000A5377" w:rsidRDefault="00BB08EB" w:rsidP="000A5377">
      <w:pPr>
        <w:pStyle w:val="Heading3"/>
      </w:pPr>
      <w:bookmarkStart w:id="10" w:name="_Toc40351557"/>
      <w:r w:rsidRPr="000A5377">
        <w:t xml:space="preserve">2.4.1 </w:t>
      </w:r>
      <w:r w:rsidR="00086E26" w:rsidRPr="000A5377">
        <w:t>Historic</w:t>
      </w:r>
      <w:bookmarkEnd w:id="10"/>
      <w:r w:rsidR="00B56500">
        <w:t>al</w:t>
      </w:r>
    </w:p>
    <w:p w14:paraId="1E1D3967" w14:textId="76170019" w:rsidR="00940C62" w:rsidRPr="00312F5A" w:rsidRDefault="00797798" w:rsidP="00312F5A">
      <w:r>
        <w:t>F</w:t>
      </w:r>
      <w:r w:rsidR="008956C5">
        <w:t>oothill yellow-legged frog’s</w:t>
      </w:r>
      <w:r>
        <w:t xml:space="preserve"> historic</w:t>
      </w:r>
      <w:r w:rsidR="004E1BDE">
        <w:t>al</w:t>
      </w:r>
      <w:r>
        <w:t xml:space="preserve"> range was from</w:t>
      </w:r>
      <w:r w:rsidR="00312F5A" w:rsidRPr="000073DA">
        <w:t xml:space="preserve"> southern Oregon to Los Angeles County,</w:t>
      </w:r>
      <w:r w:rsidR="00B56500">
        <w:t xml:space="preserve"> </w:t>
      </w:r>
      <w:r w:rsidR="00312F5A" w:rsidRPr="000073DA">
        <w:t xml:space="preserve"> California, USA, with an isolated population in the Sierra San Pedro </w:t>
      </w:r>
      <w:proofErr w:type="spellStart"/>
      <w:r w:rsidR="00312F5A" w:rsidRPr="000073DA">
        <w:t>Martir</w:t>
      </w:r>
      <w:proofErr w:type="spellEnd"/>
      <w:r w:rsidR="00312F5A" w:rsidRPr="000073DA">
        <w:t xml:space="preserve"> in Baja California, Mexico</w:t>
      </w:r>
      <w:r w:rsidR="00B33CCE" w:rsidRPr="000073DA">
        <w:t xml:space="preserve"> </w:t>
      </w:r>
      <w:r w:rsidR="00B33CCE" w:rsidRPr="000073DA">
        <w:fldChar w:fldCharType="begin" w:fldLock="1"/>
      </w:r>
      <w:r w:rsidR="00B95170" w:rsidRPr="000073DA">
        <w:instrText>ADDIN CSL_CITATION { "citationItems" : [ { "id" : "ITEM-1", "itemData" : { "abstract" : "At least 35 species of amphibians and reptiles occur regularly in the conifer forest areas of southern California. Twelve of them have some or all of their populations identified as experiencing some degree of threat. Among the snakes, frogs, and salamanders that we believe need particular attention are the southern rubber boa (Charina bottae umbratica), San Bernardino mountain kingsnake (Lampropeltis zonata parvirubra), San Diego mountain kingsnake (L.z. pulchra), California red-legged frog (Rana aurora draytonii), mountain yellow-legged frog (R. muscosa), San Gabriel Mountain slender salamander (Batrachoseps gabrieli), yellow-blotched salamander (Ensatina eschscholtzii croceater), and large-blotched salamander (E.e. klauberi). To varying degrees, these taxa face threats of habitat degradation and fragmentation, as well as a multitude of other impacts ranging from predation by alien species and human collectors to reduced genetic diversity and chance environmental catastrophes. Except for the recently described San Gabriel Mountain slender salamander, all of these focus taxa are included on Federal and/or State lists of endangered, threatened, or special concern species. Those not federally listed as Endangered or Threatened are listed as Forest Service Region 5 Sensitive Species. All of these taxa also are the subjects of recent and ongoing phylogeographic studies, and they are of continuing interest to biologists studying the evolutionary processes that shape modern species of terrestrial vertebrates. Current information on their taxonomy, distribution, habits and problems is briefly reviewed and management recommendations are made. Further research is needed to elucidate their biological status and needs and to provide the basis for appropriate management programs. Programs must be monitored to ensure that desired objectives are achieved.", "author" : [ { "dropping-particle" : "", "family" : "Stewart", "given" : "Glenn R", "non-dropping-particle" : "", "parse-names" : false, "suffix" : "" }, { "dropping-particle" : "", "family" : "Jennings", "given" : "Mark R", "non-dropping-particle" : "", "parse-names" : false, "suffix" : "" }, { "dropping-particle" : "", "family" : "Goodman", "given" : "Robert H", "non-dropping-particle" : "", "parse-names" : false, "suffix" : "" } ], "container-title" : "USDA Forest Service Gen. Tech. Rep.", "id" : "ITEM-1", "issued" : { "date-parts" : [ [ "2005" ] ] }, "page" : "165-197", "title" : "Sensitive Species of Snakes, Frogs, and Salamanders in Southern California Conifer Forest Areas: Status and Management", "type" : "article-journal", "volume" : "91741" }, "locator" : "192", "uris" : [ "http://www.mendeley.com/documents/?uuid=16417f9c-f4c7-4a4d-8807-56e7a6b8889b" ] }, { "id" : "ITEM-2", "itemData" : { "DOI" : "10.1002/ece3.3468", "ISSN" : "20457758", "abstract" : "1 This , which , distribution, provided . \u00a9 . Ecology and Evolution . 1 Department, Evolution Marine , University, SantaBarbara,Santa,CA,USA2Departmentand,CollegeMedicine,Washington,Pullman,WA,USACorrespondenceAndrea.Adams,Department,Evolution,UniversityCalifornia,Santa,Santa,CA,USA.FundinginformationDivision,Grant/Award:DEB-1557190;RobertPatriciaAbstractAs,conservation-cies-sis.Forrepatriationtobecomeaviablestrategy,fundamentalprerequisitesincludedeterminingthecausesofdeclinesandassessingwhetherthecausespersistintheenvironment.Invasivespecies\u2014especiallypathogens\u2014areanincreasinglysignificantfactor.Wedend-robatidis(Bd),the,was(&lt;10)localized(Ranaboylii)andextirpation.We,combining-tological,analysis,and(1)historical-tive.boylii;(2)potential.boylii;and(3)historicaland.We.boyliiprior,and.boyliideclines,wherein,urbandevelopment,andtheamphibianpettradewereallontherise.Inaddition,extremeR.boylii.Weplayed.boyliiandmakethispossibleinarelativelyshortperiodoftime.Thisstudyemphasizestheimportanceand.KEYWORDSamphibian,Batrachochytriumdendrobatidis,biodiversity,historical,localecological,oral,reintroduction", "author" : [ { "dropping-particle" : "", "family" : "Adams", "given" : "Andrea J.", "non-dropping-particle" : "", "parse-names" : false, "suffix" : "" }, { "dropping-particle" : "", "family" : "Pessier", "given" : "Allan P.", "non-dropping-particle" : "", "parse-names" : false, "suffix" : "" }, { "dropping-particle" : "", "family" : "Briggs", "given" : "Cheryl J.", "non-dropping-particle" : "", "parse-names" : false, "suffix" : "" } ], "container-title" : "Ecology and Evolution", "id" : "ITEM-2", "issue" : "23", "issued" : { "date-parts" : [ [ "2017" ] ] }, "page" : "10216-10232", "title" : "Rapid extirpation of a North American frog coincides with an increase in fungal pathogen prevalence: Historical analysis and implications for reintroduction", "type" : "article-journal", "volume" : "7" }, "locator" : "10218", "uris" : [ "http://www.mendeley.com/documents/?uuid=9e4f5796-134c-4a63-a3c2-afd526830836" ] } ], "mendeley" : { "formattedCitation" : "(Stewart et al. 2005:192, Adams et al. 2017:10218)", "plainTextFormattedCitation" : "(Stewart et al. 2005:192, Adams et al. 2017:10218)", "previouslyFormattedCitation" : "(Stewart et al. 2005:192, Adams et al. 2017:10218)" }, "properties" : { "noteIndex" : 0 }, "schema" : "https://github.com/citation-style-language/schema/raw/master/csl-citation.json" }</w:instrText>
      </w:r>
      <w:r w:rsidR="00B33CCE" w:rsidRPr="000073DA">
        <w:fldChar w:fldCharType="separate"/>
      </w:r>
      <w:r w:rsidR="00C06CA0">
        <w:rPr>
          <w:noProof/>
        </w:rPr>
        <w:t xml:space="preserve"> </w:t>
      </w:r>
      <w:r w:rsidR="00B56500">
        <w:rPr>
          <w:noProof/>
        </w:rPr>
        <w:t>(</w:t>
      </w:r>
      <w:r w:rsidR="00B33CCE" w:rsidRPr="000073DA">
        <w:rPr>
          <w:noProof/>
        </w:rPr>
        <w:t>Stewart et al. 2005:192, Adams et al. 2017:10218)</w:t>
      </w:r>
      <w:r w:rsidR="00B33CCE" w:rsidRPr="000073DA">
        <w:fldChar w:fldCharType="end"/>
      </w:r>
      <w:r w:rsidR="004F27C0" w:rsidRPr="000073DA">
        <w:t>.</w:t>
      </w:r>
      <w:r w:rsidR="00B56500">
        <w:t xml:space="preserve"> </w:t>
      </w:r>
      <w:r w:rsidR="00940C62" w:rsidRPr="000073DA">
        <w:rPr>
          <w:color w:val="000000"/>
        </w:rPr>
        <w:t xml:space="preserve">Historical data (pre- 1980) </w:t>
      </w:r>
      <w:r w:rsidR="008222C8" w:rsidRPr="000073DA">
        <w:rPr>
          <w:color w:val="000000"/>
        </w:rPr>
        <w:t>and</w:t>
      </w:r>
      <w:r w:rsidR="00940C62" w:rsidRPr="000073DA">
        <w:rPr>
          <w:color w:val="000000"/>
        </w:rPr>
        <w:t xml:space="preserve"> collections records suggest that </w:t>
      </w:r>
      <w:r w:rsidR="00F07855">
        <w:rPr>
          <w:color w:val="000000"/>
        </w:rPr>
        <w:t>the species was</w:t>
      </w:r>
      <w:r w:rsidR="00940C62" w:rsidRPr="000073DA">
        <w:rPr>
          <w:color w:val="000000"/>
        </w:rPr>
        <w:t xml:space="preserve"> widespread throughout Pacific drainages in California</w:t>
      </w:r>
      <w:r w:rsidR="00B56500">
        <w:rPr>
          <w:color w:val="000000"/>
        </w:rPr>
        <w:t xml:space="preserve"> along the Pacific coast and in the Sierra Nevada foothills</w:t>
      </w:r>
      <w:r w:rsidR="00940C62" w:rsidRPr="000073DA">
        <w:rPr>
          <w:color w:val="000000"/>
        </w:rPr>
        <w:t xml:space="preserve"> (</w:t>
      </w:r>
      <w:r w:rsidR="008222C8" w:rsidRPr="000073DA">
        <w:rPr>
          <w:color w:val="000000"/>
        </w:rPr>
        <w:t xml:space="preserve">Hayes et al. 2016:26, </w:t>
      </w:r>
      <w:r w:rsidR="00940C62" w:rsidRPr="000073DA">
        <w:rPr>
          <w:color w:val="000000"/>
        </w:rPr>
        <w:t>Stebbins 1951, 2003)</w:t>
      </w:r>
      <w:r w:rsidR="008222C8" w:rsidRPr="000073DA">
        <w:rPr>
          <w:color w:val="000000"/>
        </w:rPr>
        <w:t>. In Oregon</w:t>
      </w:r>
      <w:r w:rsidR="002B5163">
        <w:rPr>
          <w:color w:val="000000"/>
        </w:rPr>
        <w:t>,</w:t>
      </w:r>
      <w:r w:rsidR="008222C8" w:rsidRPr="000073DA">
        <w:rPr>
          <w:color w:val="000000"/>
        </w:rPr>
        <w:t xml:space="preserve"> </w:t>
      </w:r>
      <w:r w:rsidR="00420C84" w:rsidRPr="000073DA">
        <w:rPr>
          <w:color w:val="000000"/>
        </w:rPr>
        <w:t>they were</w:t>
      </w:r>
      <w:r w:rsidR="008222C8" w:rsidRPr="000073DA">
        <w:rPr>
          <w:color w:val="000000"/>
        </w:rPr>
        <w:t xml:space="preserve"> likely common </w:t>
      </w:r>
      <w:r w:rsidR="00420C84" w:rsidRPr="000073DA">
        <w:rPr>
          <w:color w:val="000000"/>
        </w:rPr>
        <w:t>throughout</w:t>
      </w:r>
      <w:r w:rsidR="008222C8" w:rsidRPr="000073DA">
        <w:rPr>
          <w:color w:val="000000"/>
        </w:rPr>
        <w:t xml:space="preserve"> the </w:t>
      </w:r>
      <w:r w:rsidR="00420C84" w:rsidRPr="000073DA">
        <w:rPr>
          <w:color w:val="000000"/>
        </w:rPr>
        <w:t>s</w:t>
      </w:r>
      <w:r w:rsidR="00420C84" w:rsidRPr="000073DA">
        <w:t>outhern Coast and southwestern Cascade Ranges (Olsen et al. 2008: 9)</w:t>
      </w:r>
    </w:p>
    <w:p w14:paraId="622FEE5F" w14:textId="77777777" w:rsidR="00086E26" w:rsidRDefault="00BB08EB" w:rsidP="000A5377">
      <w:pPr>
        <w:pStyle w:val="Heading3"/>
      </w:pPr>
      <w:bookmarkStart w:id="11" w:name="_Toc40351558"/>
      <w:r>
        <w:t xml:space="preserve">2.4.2 </w:t>
      </w:r>
      <w:r w:rsidR="00086E26">
        <w:t>Current</w:t>
      </w:r>
      <w:bookmarkEnd w:id="11"/>
    </w:p>
    <w:p w14:paraId="63D89710" w14:textId="5C0CDAB2" w:rsidR="0086032C" w:rsidRDefault="00BD1537" w:rsidP="00BD1537">
      <w:r>
        <w:t xml:space="preserve">Conservation </w:t>
      </w:r>
      <w:r w:rsidR="00933E57">
        <w:t>assessments</w:t>
      </w:r>
      <w:r w:rsidR="00457B33">
        <w:t xml:space="preserve"> completed by the </w:t>
      </w:r>
      <w:r>
        <w:t>United States</w:t>
      </w:r>
      <w:r w:rsidR="00457B33">
        <w:t xml:space="preserve"> </w:t>
      </w:r>
      <w:r w:rsidR="008B731A">
        <w:t>USFS</w:t>
      </w:r>
      <w:r w:rsidR="00457B33">
        <w:t xml:space="preserve"> in California </w:t>
      </w:r>
      <w:r>
        <w:fldChar w:fldCharType="begin" w:fldLock="1"/>
      </w:r>
      <w:r>
        <w:instrText>ADDIN CSL_CITATION { "citationItems" : [ { "id" : "ITEM-1", "itemData" : { "author" : [ { "dropping-particle" : "", "family" : "Hayes", "given" : "MP", "non-dropping-particle" : "", "parse-names" : false, "suffix" : "" }, { "dropping-particle" : "", "family" : "Wheeler", "given" : "CA", "non-dropping-particle" : "", "parse-names" : false, "suffix" : "" }, { "dropping-particle" : "", "family" : "Lind", "given" : "AJ", "non-dropping-particle" : "", "parse-names" : false, "suffix" : "" }, { "dropping-particle" : "", "family" : "Green", "given" : "GA", "non-dropping-particle" : "", "parse-names" : false, "suffix" : "" }, { "dropping-particle" : "", "family" : "Macfarlane", "given" : "DC", "non-dropping-particle" : "", "parse-names" : false, "suffix" : "" } ], "container-title" : "United States Department of Agriculture", "id" : "ITEM-1", "issue" : "August", "issued" : { "date-parts" : [ [ "2016" ] ] }, "title" : "Foothill Yellow-Legged Frog Conservation Assessment in California", "type" : "article-journal" }, "uris" : [ "http://www.mendeley.com/documents/?uuid=3f6aaf0d-7c09-4bbf-9cd1-47db60e143c5" ] } ], "mendeley" : { "formattedCitation" : "(Hayes et al. 2016)", "plainTextFormattedCitation" : "(Hayes et al. 2016)", "previouslyFormattedCitation" : "(Hayes et al. 2016)" }, "properties" : { "noteIndex" : 0 }, "schema" : "https://github.com/citation-style-language/schema/raw/master/csl-citation.json" }</w:instrText>
      </w:r>
      <w:r>
        <w:fldChar w:fldCharType="separate"/>
      </w:r>
      <w:r w:rsidRPr="00BD1537">
        <w:rPr>
          <w:noProof/>
        </w:rPr>
        <w:t>(Hayes et al. 2016)</w:t>
      </w:r>
      <w:r>
        <w:fldChar w:fldCharType="end"/>
      </w:r>
      <w:r>
        <w:t xml:space="preserve"> </w:t>
      </w:r>
      <w:r w:rsidR="00457B33">
        <w:t>and Oregon</w:t>
      </w:r>
      <w:r>
        <w:t xml:space="preserve"> </w:t>
      </w:r>
      <w:r>
        <w:fldChar w:fldCharType="begin" w:fldLock="1"/>
      </w:r>
      <w:r w:rsidR="00122ED9">
        <w:instrText>ADDIN CSL_CITATION { "citationItems" : [ { "id" : "ITEM-1", "itemData" : { "author" : [ { "dropping-particle" : "", "family" : "Olson", "given" : "Deanna H", "non-dropping-particle" : "", "parse-names" : false, "suffix" : "" }, { "dropping-particle" : "", "family" : "Davis", "given" : "Raymond", "non-dropping-particle" : "", "parse-names" : false, "suffix" : "" } ], "id" : "ITEM-1", "issued" : { "date-parts" : [ [ "2009" ] ] }, "title" : "Conservation Assessment for the Foothill Yellow-legged Frog ( Rana boylii ) in Oregon", "type" : "article-journal" }, "uris" : [ "http://www.mendeley.com/documents/?uuid=13c48107-205e-471b-80a9-b611c672bbb9" ] } ], "mendeley" : { "formattedCitation" : "(Olson and Davis 2009)", "plainTextFormattedCitation" : "(Olson and Davis 2009)", "previouslyFormattedCitation" : "(Olson and Davis 2009)" }, "properties" : { "noteIndex" : 0 }, "schema" : "https://github.com/citation-style-language/schema/raw/master/csl-citation.json" }</w:instrText>
      </w:r>
      <w:r>
        <w:fldChar w:fldCharType="separate"/>
      </w:r>
      <w:r w:rsidRPr="00BD1537">
        <w:rPr>
          <w:noProof/>
        </w:rPr>
        <w:t>(Olson and Davis 2009)</w:t>
      </w:r>
      <w:r>
        <w:fldChar w:fldCharType="end"/>
      </w:r>
      <w:r w:rsidR="00457B33">
        <w:t xml:space="preserve"> </w:t>
      </w:r>
      <w:r w:rsidR="008956C5">
        <w:t>concluded that</w:t>
      </w:r>
      <w:r w:rsidR="006B6A78">
        <w:t xml:space="preserve"> </w:t>
      </w:r>
      <w:r w:rsidR="00B874A9">
        <w:t xml:space="preserve">the </w:t>
      </w:r>
      <w:bookmarkStart w:id="12" w:name="_Hlk57981709"/>
      <w:r w:rsidR="0021056E">
        <w:t>foothill yellow-legged frog</w:t>
      </w:r>
      <w:bookmarkEnd w:id="12"/>
      <w:r w:rsidR="0021056E">
        <w:t xml:space="preserve"> </w:t>
      </w:r>
      <w:r w:rsidR="00B874A9">
        <w:t xml:space="preserve">has </w:t>
      </w:r>
      <w:r w:rsidR="008956C5">
        <w:t xml:space="preserve">been </w:t>
      </w:r>
      <w:r w:rsidR="00457B33">
        <w:t xml:space="preserve">experiencing severe declines across </w:t>
      </w:r>
      <w:r w:rsidR="00B874A9">
        <w:t xml:space="preserve">its </w:t>
      </w:r>
      <w:r w:rsidR="00457B33">
        <w:t xml:space="preserve">range since </w:t>
      </w:r>
      <w:r w:rsidR="00B874A9">
        <w:t xml:space="preserve">the </w:t>
      </w:r>
      <w:r w:rsidR="00457B33">
        <w:t xml:space="preserve">1980’s. </w:t>
      </w:r>
      <w:r w:rsidR="00417CC9">
        <w:t>These</w:t>
      </w:r>
      <w:r w:rsidR="00631B72">
        <w:t xml:space="preserve"> declines appear to </w:t>
      </w:r>
      <w:r w:rsidR="00345295">
        <w:t>be</w:t>
      </w:r>
      <w:r w:rsidR="00631B72">
        <w:t xml:space="preserve"> most severe</w:t>
      </w:r>
      <w:r w:rsidR="002B5163">
        <w:t xml:space="preserve"> in</w:t>
      </w:r>
      <w:r w:rsidR="00631B72">
        <w:t xml:space="preserve"> the southern coastal portion of it</w:t>
      </w:r>
      <w:r w:rsidR="002B5163">
        <w:t>s</w:t>
      </w:r>
      <w:r w:rsidR="00631B72">
        <w:t xml:space="preserve"> range and throughout the southern Sierras (USFWS 2018). </w:t>
      </w:r>
      <w:r w:rsidR="00417CC9">
        <w:t>Based on correspondence with species experts</w:t>
      </w:r>
      <w:r w:rsidR="00345295">
        <w:t>,</w:t>
      </w:r>
      <w:r w:rsidR="00417CC9">
        <w:t xml:space="preserve"> as well as qualitative analysis of </w:t>
      </w:r>
      <w:r w:rsidR="0021056E">
        <w:t>foothill yellow-legged frog</w:t>
      </w:r>
      <w:r w:rsidR="0021056E" w:rsidDel="0021056E">
        <w:t xml:space="preserve"> </w:t>
      </w:r>
      <w:r w:rsidR="00417CC9">
        <w:t xml:space="preserve">occurrence data, this trend appears to be </w:t>
      </w:r>
      <w:r w:rsidR="00417CC9" w:rsidRPr="009E72B4">
        <w:t>continuing</w:t>
      </w:r>
      <w:r w:rsidR="004B09D9" w:rsidRPr="009E72B4">
        <w:t xml:space="preserve"> (</w:t>
      </w:r>
      <w:r w:rsidR="00844F5B" w:rsidRPr="00FD2C19">
        <w:t>CDFW 2019</w:t>
      </w:r>
      <w:r w:rsidR="004B09D9" w:rsidRPr="009E72B4">
        <w:t>)</w:t>
      </w:r>
      <w:r w:rsidR="00417CC9" w:rsidRPr="009E72B4">
        <w:t>.</w:t>
      </w:r>
    </w:p>
    <w:p w14:paraId="072837E1" w14:textId="5BAA5D71" w:rsidR="00F450B3" w:rsidRDefault="000A5377" w:rsidP="000A5377">
      <w:pPr>
        <w:pStyle w:val="Heading3"/>
      </w:pPr>
      <w:bookmarkStart w:id="13" w:name="_Toc40351559"/>
      <w:r w:rsidRPr="00971C01">
        <w:t xml:space="preserve">2.4.3 </w:t>
      </w:r>
      <w:r w:rsidR="00086E26" w:rsidRPr="00971C01">
        <w:t>Genetics</w:t>
      </w:r>
      <w:bookmarkEnd w:id="13"/>
    </w:p>
    <w:p w14:paraId="31CFA406" w14:textId="24532BD1" w:rsidR="00E6213E" w:rsidRDefault="00E2220A" w:rsidP="00E6213E">
      <w:r>
        <w:t>Initial genetic studies found</w:t>
      </w:r>
      <w:r w:rsidR="00B874A9">
        <w:t xml:space="preserve"> a</w:t>
      </w:r>
      <w:r>
        <w:t xml:space="preserve"> </w:t>
      </w:r>
      <w:r w:rsidR="00384C8D">
        <w:t xml:space="preserve">significant </w:t>
      </w:r>
      <w:r>
        <w:t>split in the south in both the coastal and Sierra populations from the rest of the range (Lind et al. 2011). More</w:t>
      </w:r>
      <w:r w:rsidR="00971C01" w:rsidRPr="00971C01">
        <w:t xml:space="preserve"> recently published work on </w:t>
      </w:r>
      <w:r w:rsidR="00B874A9" w:rsidRPr="00971C01">
        <w:t>range</w:t>
      </w:r>
      <w:r w:rsidR="0021056E">
        <w:t xml:space="preserve"> </w:t>
      </w:r>
      <w:r w:rsidR="00B874A9" w:rsidRPr="00971C01">
        <w:t xml:space="preserve">wide </w:t>
      </w:r>
      <w:r w:rsidR="0021056E">
        <w:t>foothill yellow-legged frog</w:t>
      </w:r>
      <w:r w:rsidR="0021056E" w:rsidRPr="00971C01" w:rsidDel="0021056E">
        <w:t xml:space="preserve"> </w:t>
      </w:r>
      <w:r w:rsidR="00971C01" w:rsidRPr="00971C01">
        <w:t xml:space="preserve">genetic structure </w:t>
      </w:r>
      <w:r w:rsidR="00B874A9">
        <w:t xml:space="preserve">confirmed </w:t>
      </w:r>
      <w:r>
        <w:t xml:space="preserve">this deep </w:t>
      </w:r>
      <w:r w:rsidR="002B5163">
        <w:t xml:space="preserve">split and </w:t>
      </w:r>
      <w:r w:rsidR="00B874A9" w:rsidRPr="00971C01">
        <w:t>suggest</w:t>
      </w:r>
      <w:r w:rsidR="00B874A9">
        <w:t>ed</w:t>
      </w:r>
      <w:r w:rsidR="00B874A9" w:rsidRPr="00971C01">
        <w:t xml:space="preserve"> </w:t>
      </w:r>
      <w:r w:rsidR="00971C01" w:rsidRPr="00971C01">
        <w:t>that the there are five geographically structured clades (McCartney-</w:t>
      </w:r>
      <w:proofErr w:type="spellStart"/>
      <w:r w:rsidR="00971C01" w:rsidRPr="00971C01">
        <w:t>Melstad</w:t>
      </w:r>
      <w:proofErr w:type="spellEnd"/>
      <w:r w:rsidR="00971C01" w:rsidRPr="00971C01">
        <w:t xml:space="preserve"> et al. 2018</w:t>
      </w:r>
      <w:r w:rsidR="008D2C4F">
        <w:t>, Peek et al. 2018</w:t>
      </w:r>
      <w:r w:rsidR="00971C01" w:rsidRPr="00971C01">
        <w:t xml:space="preserve">). </w:t>
      </w:r>
      <w:r w:rsidR="0021056E">
        <w:t>Foothill yellow-legged frog</w:t>
      </w:r>
      <w:r w:rsidR="0021056E" w:rsidDel="0021056E">
        <w:t xml:space="preserve"> </w:t>
      </w:r>
      <w:r w:rsidR="00C266F8">
        <w:t>genetics</w:t>
      </w:r>
      <w:r w:rsidR="00971C01" w:rsidRPr="00971C01">
        <w:t xml:space="preserve"> </w:t>
      </w:r>
      <w:r w:rsidR="00B874A9">
        <w:t>are</w:t>
      </w:r>
      <w:r w:rsidR="00B874A9" w:rsidRPr="00971C01">
        <w:t xml:space="preserve"> </w:t>
      </w:r>
      <w:r w:rsidR="00971C01" w:rsidRPr="00971C01">
        <w:t>more structured than any anuran for which similar data are available. This paper also suggest</w:t>
      </w:r>
      <w:r w:rsidR="00B874A9">
        <w:t>ed</w:t>
      </w:r>
      <w:r w:rsidR="00971C01" w:rsidRPr="00971C01">
        <w:t xml:space="preserve"> that the southern populations harbor the greatest genetic variation</w:t>
      </w:r>
      <w:r w:rsidR="00B874A9">
        <w:t xml:space="preserve"> for the species as a whole</w:t>
      </w:r>
      <w:r w:rsidR="00971C01" w:rsidRPr="00971C01">
        <w:t xml:space="preserve">. </w:t>
      </w:r>
    </w:p>
    <w:p w14:paraId="628CA4F4" w14:textId="3051ABE7" w:rsidR="00E6213E" w:rsidRDefault="00C612C2" w:rsidP="0092631B">
      <w:pPr>
        <w:keepNext/>
        <w:jc w:val="center"/>
      </w:pPr>
      <w:r>
        <w:rPr>
          <w:noProof/>
        </w:rPr>
        <w:lastRenderedPageBreak/>
        <w:drawing>
          <wp:inline distT="0" distB="0" distL="0" distR="0" wp14:anchorId="7EDC142E" wp14:editId="273A8EC8">
            <wp:extent cx="4914712" cy="749808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7758" r="16696"/>
                    <a:stretch/>
                  </pic:blipFill>
                  <pic:spPr bwMode="auto">
                    <a:xfrm>
                      <a:off x="0" y="0"/>
                      <a:ext cx="4923766" cy="7511893"/>
                    </a:xfrm>
                    <a:prstGeom prst="rect">
                      <a:avLst/>
                    </a:prstGeom>
                    <a:noFill/>
                    <a:ln>
                      <a:noFill/>
                    </a:ln>
                    <a:extLst>
                      <a:ext uri="{53640926-AAD7-44D8-BBD7-CCE9431645EC}">
                        <a14:shadowObscured xmlns:a14="http://schemas.microsoft.com/office/drawing/2010/main"/>
                      </a:ext>
                    </a:extLst>
                  </pic:spPr>
                </pic:pic>
              </a:graphicData>
            </a:graphic>
          </wp:inline>
        </w:drawing>
      </w:r>
    </w:p>
    <w:p w14:paraId="3C2F866E" w14:textId="3263EEFE" w:rsidR="00E6213E" w:rsidRPr="0099613D" w:rsidRDefault="00E6213E" w:rsidP="00E6213E">
      <w:pPr>
        <w:pStyle w:val="Caption"/>
        <w:rPr>
          <w:b w:val="0"/>
        </w:rPr>
      </w:pPr>
      <w:bookmarkStart w:id="14" w:name="_Ref20820370"/>
      <w:r>
        <w:t xml:space="preserve">Figure </w:t>
      </w:r>
      <w:r w:rsidR="00F15C58">
        <w:rPr>
          <w:noProof/>
        </w:rPr>
        <w:fldChar w:fldCharType="begin"/>
      </w:r>
      <w:r w:rsidR="00F15C58">
        <w:rPr>
          <w:noProof/>
        </w:rPr>
        <w:instrText xml:space="preserve"> SEQ Figure \* ARABIC </w:instrText>
      </w:r>
      <w:r w:rsidR="00F15C58">
        <w:rPr>
          <w:noProof/>
        </w:rPr>
        <w:fldChar w:fldCharType="separate"/>
      </w:r>
      <w:r w:rsidR="00A3605A">
        <w:rPr>
          <w:noProof/>
        </w:rPr>
        <w:t>1</w:t>
      </w:r>
      <w:r w:rsidR="00F15C58">
        <w:rPr>
          <w:noProof/>
        </w:rPr>
        <w:fldChar w:fldCharType="end"/>
      </w:r>
      <w:bookmarkEnd w:id="14"/>
      <w:r>
        <w:t xml:space="preserve">. </w:t>
      </w:r>
      <w:r w:rsidRPr="0099613D">
        <w:rPr>
          <w:b w:val="0"/>
        </w:rPr>
        <w:t xml:space="preserve">Map of Foothill yellow-legged </w:t>
      </w:r>
      <w:r w:rsidR="008D56D4" w:rsidRPr="0099613D">
        <w:rPr>
          <w:b w:val="0"/>
        </w:rPr>
        <w:t>frogs’</w:t>
      </w:r>
      <w:r w:rsidRPr="0099613D">
        <w:rPr>
          <w:b w:val="0"/>
        </w:rPr>
        <w:t xml:space="preserve"> historic</w:t>
      </w:r>
      <w:r w:rsidR="004E1BDE">
        <w:rPr>
          <w:b w:val="0"/>
        </w:rPr>
        <w:t>al</w:t>
      </w:r>
      <w:r w:rsidRPr="0099613D">
        <w:rPr>
          <w:b w:val="0"/>
        </w:rPr>
        <w:t xml:space="preserve"> range in California (CDFW,</w:t>
      </w:r>
      <w:r w:rsidR="00293BEF" w:rsidRPr="0099613D">
        <w:rPr>
          <w:b w:val="0"/>
        </w:rPr>
        <w:t xml:space="preserve"> </w:t>
      </w:r>
      <w:r w:rsidR="00B471E6" w:rsidRPr="0099613D">
        <w:rPr>
          <w:b w:val="0"/>
        </w:rPr>
        <w:t>20</w:t>
      </w:r>
      <w:r w:rsidR="00B471E6">
        <w:rPr>
          <w:b w:val="0"/>
        </w:rPr>
        <w:t>20</w:t>
      </w:r>
      <w:r w:rsidRPr="0099613D">
        <w:rPr>
          <w:b w:val="0"/>
        </w:rPr>
        <w:t>) and O</w:t>
      </w:r>
      <w:r w:rsidR="00A03B64" w:rsidRPr="0099613D">
        <w:rPr>
          <w:b w:val="0"/>
        </w:rPr>
        <w:t xml:space="preserve">regon. </w:t>
      </w:r>
      <w:r w:rsidR="00453CDB">
        <w:rPr>
          <w:b w:val="0"/>
        </w:rPr>
        <w:t xml:space="preserve">Map legend </w:t>
      </w:r>
      <w:r w:rsidR="00A17116">
        <w:rPr>
          <w:b w:val="0"/>
        </w:rPr>
        <w:t>identifies regions used by the California Department of Fish and Wildlife</w:t>
      </w:r>
      <w:r w:rsidR="00575501">
        <w:rPr>
          <w:b w:val="0"/>
        </w:rPr>
        <w:t xml:space="preserve"> (CDFW) in th</w:t>
      </w:r>
      <w:r w:rsidR="00966D65">
        <w:rPr>
          <w:b w:val="0"/>
        </w:rPr>
        <w:t xml:space="preserve">eir 2020 listing determination and the associated </w:t>
      </w:r>
      <w:r w:rsidR="006D5A5D">
        <w:rPr>
          <w:b w:val="0"/>
        </w:rPr>
        <w:t>sub-area</w:t>
      </w:r>
      <w:r w:rsidR="00966D65">
        <w:rPr>
          <w:b w:val="0"/>
        </w:rPr>
        <w:t xml:space="preserve">s used </w:t>
      </w:r>
      <w:r w:rsidR="003003A2">
        <w:rPr>
          <w:b w:val="0"/>
        </w:rPr>
        <w:t xml:space="preserve">to develop this conservation strategy. </w:t>
      </w:r>
    </w:p>
    <w:p w14:paraId="2CF457E7" w14:textId="23B3F1E1" w:rsidR="0014000B" w:rsidRDefault="0014000B" w:rsidP="00CC53B0">
      <w:pPr>
        <w:pStyle w:val="Heading1"/>
        <w:numPr>
          <w:ilvl w:val="0"/>
          <w:numId w:val="1"/>
        </w:numPr>
      </w:pPr>
      <w:bookmarkStart w:id="15" w:name="_Range-wide_Stressors"/>
      <w:bookmarkStart w:id="16" w:name="_Toc40351560"/>
      <w:bookmarkEnd w:id="15"/>
      <w:r w:rsidRPr="008D086D">
        <w:rPr>
          <w:rStyle w:val="Heading1Char"/>
        </w:rPr>
        <w:lastRenderedPageBreak/>
        <w:t>Range</w:t>
      </w:r>
      <w:r w:rsidR="003235EB">
        <w:rPr>
          <w:rStyle w:val="Heading1Char"/>
        </w:rPr>
        <w:t>-</w:t>
      </w:r>
      <w:r w:rsidRPr="008D086D">
        <w:rPr>
          <w:rStyle w:val="Heading1Char"/>
        </w:rPr>
        <w:t>wide</w:t>
      </w:r>
      <w:r w:rsidR="00F450B3" w:rsidRPr="00F450B3">
        <w:t xml:space="preserve"> </w:t>
      </w:r>
      <w:r w:rsidR="00086E26" w:rsidRPr="00F450B3">
        <w:t>Stressors</w:t>
      </w:r>
      <w:bookmarkEnd w:id="16"/>
    </w:p>
    <w:p w14:paraId="04802F61" w14:textId="1CC542C5" w:rsidR="004A7795" w:rsidRDefault="002B5163" w:rsidP="004A7795">
      <w:pPr>
        <w:rPr>
          <w:rFonts w:cstheme="minorHAnsi"/>
        </w:rPr>
      </w:pPr>
      <w:r>
        <w:t>M</w:t>
      </w:r>
      <w:r w:rsidR="004A7795">
        <w:t xml:space="preserve">any </w:t>
      </w:r>
      <w:r w:rsidR="004A7795">
        <w:rPr>
          <w:rFonts w:cstheme="minorHAnsi"/>
        </w:rPr>
        <w:t>factors</w:t>
      </w:r>
      <w:r>
        <w:rPr>
          <w:rFonts w:cstheme="minorHAnsi"/>
        </w:rPr>
        <w:t xml:space="preserve"> are</w:t>
      </w:r>
      <w:r w:rsidR="004A7795">
        <w:rPr>
          <w:rFonts w:cstheme="minorHAnsi"/>
        </w:rPr>
        <w:t xml:space="preserve"> implicated in</w:t>
      </w:r>
      <w:r>
        <w:rPr>
          <w:rFonts w:cstheme="minorHAnsi"/>
        </w:rPr>
        <w:t xml:space="preserve"> the</w:t>
      </w:r>
      <w:r w:rsidR="004A7795">
        <w:rPr>
          <w:rFonts w:cstheme="minorHAnsi"/>
        </w:rPr>
        <w:t xml:space="preserve"> </w:t>
      </w:r>
      <w:r w:rsidR="00395AAB">
        <w:rPr>
          <w:rFonts w:cstheme="minorHAnsi"/>
        </w:rPr>
        <w:t>reduction in population size and extirpation o</w:t>
      </w:r>
      <w:r w:rsidR="004A7795">
        <w:rPr>
          <w:rFonts w:cstheme="minorHAnsi"/>
        </w:rPr>
        <w:t xml:space="preserve">f </w:t>
      </w:r>
      <w:r w:rsidR="0021056E">
        <w:t>foothill yellow-legged frog</w:t>
      </w:r>
      <w:r w:rsidR="0021056E" w:rsidDel="0021056E">
        <w:rPr>
          <w:rFonts w:cstheme="minorHAnsi"/>
        </w:rPr>
        <w:t xml:space="preserve"> </w:t>
      </w:r>
      <w:r w:rsidR="004A7795">
        <w:rPr>
          <w:rFonts w:cstheme="minorHAnsi"/>
        </w:rPr>
        <w:t>populations</w:t>
      </w:r>
      <w:r w:rsidR="00395AAB">
        <w:rPr>
          <w:rFonts w:cstheme="minorHAnsi"/>
        </w:rPr>
        <w:t>. B</w:t>
      </w:r>
      <w:r w:rsidR="004A7795">
        <w:rPr>
          <w:rFonts w:cstheme="minorHAnsi"/>
        </w:rPr>
        <w:t xml:space="preserve">elow we provide a summary </w:t>
      </w:r>
      <w:r w:rsidR="0085185F">
        <w:rPr>
          <w:rFonts w:cstheme="minorHAnsi"/>
        </w:rPr>
        <w:t xml:space="preserve">of </w:t>
      </w:r>
      <w:r w:rsidR="004A7795">
        <w:rPr>
          <w:rFonts w:cstheme="minorHAnsi"/>
        </w:rPr>
        <w:t xml:space="preserve">stressors that were identified </w:t>
      </w:r>
      <w:r w:rsidR="004A7795" w:rsidRPr="00EC409F">
        <w:rPr>
          <w:rFonts w:cstheme="minorHAnsi"/>
        </w:rPr>
        <w:t>by our</w:t>
      </w:r>
      <w:r w:rsidR="0085185F" w:rsidRPr="00A3605A">
        <w:rPr>
          <w:rFonts w:cstheme="minorHAnsi"/>
        </w:rPr>
        <w:t xml:space="preserve"> partners as </w:t>
      </w:r>
      <w:r w:rsidR="0085185F">
        <w:rPr>
          <w:rFonts w:cstheme="minorHAnsi"/>
        </w:rPr>
        <w:t xml:space="preserve">barriers to increasing the health </w:t>
      </w:r>
      <w:r w:rsidR="00395AAB">
        <w:rPr>
          <w:rFonts w:cstheme="minorHAnsi"/>
        </w:rPr>
        <w:t xml:space="preserve">of </w:t>
      </w:r>
      <w:r w:rsidR="0021056E">
        <w:t>foothill yellow-legged frog</w:t>
      </w:r>
      <w:r w:rsidR="0021056E" w:rsidDel="0021056E">
        <w:rPr>
          <w:rFonts w:cstheme="minorHAnsi"/>
        </w:rPr>
        <w:t xml:space="preserve"> </w:t>
      </w:r>
      <w:r w:rsidR="0085185F">
        <w:rPr>
          <w:rFonts w:cstheme="minorHAnsi"/>
        </w:rPr>
        <w:t>populations</w:t>
      </w:r>
      <w:r w:rsidR="004A7795" w:rsidRPr="00EC409F">
        <w:rPr>
          <w:rFonts w:eastAsia="Times New Roman" w:cstheme="minorHAnsi"/>
          <w:color w:val="000000"/>
        </w:rPr>
        <w:t>.</w:t>
      </w:r>
      <w:r w:rsidR="004A7795">
        <w:rPr>
          <w:rFonts w:eastAsia="Times New Roman" w:cstheme="minorHAnsi"/>
          <w:color w:val="000000"/>
        </w:rPr>
        <w:t xml:space="preserve"> These stressors are </w:t>
      </w:r>
      <w:r w:rsidR="00395AAB">
        <w:rPr>
          <w:rFonts w:eastAsia="Times New Roman" w:cstheme="minorHAnsi"/>
          <w:color w:val="000000"/>
        </w:rPr>
        <w:t xml:space="preserve">complex and </w:t>
      </w:r>
      <w:r w:rsidR="004A7795">
        <w:rPr>
          <w:rFonts w:eastAsia="Times New Roman" w:cstheme="minorHAnsi"/>
          <w:color w:val="000000"/>
        </w:rPr>
        <w:t>interconnected</w:t>
      </w:r>
      <w:r w:rsidR="00395AAB">
        <w:rPr>
          <w:rFonts w:eastAsia="Times New Roman" w:cstheme="minorHAnsi"/>
          <w:color w:val="000000"/>
        </w:rPr>
        <w:t xml:space="preserve"> (</w:t>
      </w:r>
      <w:r w:rsidR="00395AAB">
        <w:rPr>
          <w:rFonts w:eastAsia="Times New Roman" w:cstheme="minorHAnsi"/>
          <w:color w:val="000000"/>
        </w:rPr>
        <w:fldChar w:fldCharType="begin"/>
      </w:r>
      <w:r w:rsidR="00395AAB">
        <w:rPr>
          <w:rFonts w:eastAsia="Times New Roman" w:cstheme="minorHAnsi"/>
          <w:color w:val="000000"/>
        </w:rPr>
        <w:instrText xml:space="preserve"> REF _Ref20837508 \h </w:instrText>
      </w:r>
      <w:r w:rsidR="00395AAB">
        <w:rPr>
          <w:rFonts w:eastAsia="Times New Roman" w:cstheme="minorHAnsi"/>
          <w:color w:val="000000"/>
        </w:rPr>
      </w:r>
      <w:r w:rsidR="00395AAB">
        <w:rPr>
          <w:rFonts w:eastAsia="Times New Roman" w:cstheme="minorHAnsi"/>
          <w:color w:val="000000"/>
        </w:rPr>
        <w:fldChar w:fldCharType="separate"/>
      </w:r>
      <w:r w:rsidR="00A3605A">
        <w:t xml:space="preserve">Figure </w:t>
      </w:r>
      <w:r w:rsidR="00A3605A">
        <w:rPr>
          <w:noProof/>
        </w:rPr>
        <w:t>2</w:t>
      </w:r>
      <w:r w:rsidR="00395AAB">
        <w:rPr>
          <w:rFonts w:eastAsia="Times New Roman" w:cstheme="minorHAnsi"/>
          <w:color w:val="000000"/>
        </w:rPr>
        <w:fldChar w:fldCharType="end"/>
      </w:r>
      <w:r w:rsidR="00395AAB">
        <w:rPr>
          <w:rFonts w:eastAsia="Times New Roman" w:cstheme="minorHAnsi"/>
          <w:color w:val="000000"/>
        </w:rPr>
        <w:t>) which can make it</w:t>
      </w:r>
      <w:r w:rsidR="004A7795">
        <w:rPr>
          <w:rFonts w:eastAsia="Times New Roman" w:cstheme="minorHAnsi"/>
          <w:color w:val="000000"/>
        </w:rPr>
        <w:t xml:space="preserve"> challeng</w:t>
      </w:r>
      <w:r w:rsidR="00395AAB">
        <w:rPr>
          <w:rFonts w:eastAsia="Times New Roman" w:cstheme="minorHAnsi"/>
          <w:color w:val="000000"/>
        </w:rPr>
        <w:t>ing</w:t>
      </w:r>
      <w:r w:rsidR="004A7795">
        <w:rPr>
          <w:rFonts w:eastAsia="Times New Roman" w:cstheme="minorHAnsi"/>
          <w:color w:val="000000"/>
        </w:rPr>
        <w:t xml:space="preserve"> </w:t>
      </w:r>
      <w:r w:rsidR="00395AAB">
        <w:rPr>
          <w:rFonts w:eastAsia="Times New Roman" w:cstheme="minorHAnsi"/>
          <w:color w:val="000000"/>
        </w:rPr>
        <w:t>to</w:t>
      </w:r>
      <w:r w:rsidR="004A7795">
        <w:rPr>
          <w:rFonts w:eastAsia="Times New Roman" w:cstheme="minorHAnsi"/>
          <w:color w:val="000000"/>
        </w:rPr>
        <w:t xml:space="preserve"> </w:t>
      </w:r>
      <w:r w:rsidR="00395AAB">
        <w:rPr>
          <w:rFonts w:eastAsia="Times New Roman" w:cstheme="minorHAnsi"/>
          <w:color w:val="000000"/>
        </w:rPr>
        <w:t>determine</w:t>
      </w:r>
      <w:r w:rsidR="004A7795">
        <w:rPr>
          <w:rFonts w:eastAsia="Times New Roman" w:cstheme="minorHAnsi"/>
          <w:color w:val="000000"/>
        </w:rPr>
        <w:t xml:space="preserve"> the most efficient restoration options</w:t>
      </w:r>
      <w:r w:rsidR="00395AAB">
        <w:rPr>
          <w:rFonts w:eastAsia="Times New Roman" w:cstheme="minorHAnsi"/>
          <w:color w:val="000000"/>
        </w:rPr>
        <w:t>.</w:t>
      </w:r>
      <w:r w:rsidR="004A7795">
        <w:rPr>
          <w:rFonts w:cstheme="minorHAnsi"/>
        </w:rPr>
        <w:t xml:space="preserve"> </w:t>
      </w:r>
      <w:r w:rsidR="00200B0E">
        <w:rPr>
          <w:rFonts w:cstheme="minorHAnsi"/>
        </w:rPr>
        <w:t xml:space="preserve">To ensure persistence of </w:t>
      </w:r>
      <w:r w:rsidR="0021056E">
        <w:t>foothill yellow-legged frog</w:t>
      </w:r>
      <w:r w:rsidR="0021056E" w:rsidDel="0021056E">
        <w:rPr>
          <w:rFonts w:cstheme="minorHAnsi"/>
        </w:rPr>
        <w:t xml:space="preserve"> </w:t>
      </w:r>
      <w:r w:rsidR="00200B0E">
        <w:rPr>
          <w:rFonts w:cstheme="minorHAnsi"/>
        </w:rPr>
        <w:t>populations</w:t>
      </w:r>
      <w:r>
        <w:rPr>
          <w:rFonts w:cstheme="minorHAnsi"/>
        </w:rPr>
        <w:t>,</w:t>
      </w:r>
      <w:r w:rsidR="00200B0E">
        <w:rPr>
          <w:rFonts w:cstheme="minorHAnsi"/>
        </w:rPr>
        <w:t xml:space="preserve"> we </w:t>
      </w:r>
      <w:r>
        <w:rPr>
          <w:rFonts w:cstheme="minorHAnsi"/>
        </w:rPr>
        <w:t xml:space="preserve">need to </w:t>
      </w:r>
      <w:r w:rsidR="00200B0E">
        <w:rPr>
          <w:rFonts w:cstheme="minorHAnsi"/>
        </w:rPr>
        <w:t>u</w:t>
      </w:r>
      <w:r w:rsidR="00200B0E" w:rsidRPr="00C535D6">
        <w:rPr>
          <w:rFonts w:cstheme="minorHAnsi"/>
        </w:rPr>
        <w:t xml:space="preserve">nderstand </w:t>
      </w:r>
      <w:r w:rsidR="00200B0E">
        <w:rPr>
          <w:rFonts w:cstheme="minorHAnsi"/>
        </w:rPr>
        <w:t xml:space="preserve">the effectiveness, </w:t>
      </w:r>
      <w:r w:rsidR="00200B0E" w:rsidRPr="00C535D6">
        <w:rPr>
          <w:rFonts w:cstheme="minorHAnsi"/>
        </w:rPr>
        <w:t>feasibility</w:t>
      </w:r>
      <w:r w:rsidR="00200B0E">
        <w:rPr>
          <w:rFonts w:cstheme="minorHAnsi"/>
        </w:rPr>
        <w:t xml:space="preserve">, </w:t>
      </w:r>
      <w:r w:rsidR="00200B0E" w:rsidRPr="00C535D6">
        <w:rPr>
          <w:rFonts w:cstheme="minorHAnsi"/>
        </w:rPr>
        <w:t>and cost</w:t>
      </w:r>
      <w:r w:rsidR="00200B0E">
        <w:rPr>
          <w:rFonts w:cstheme="minorHAnsi"/>
        </w:rPr>
        <w:t xml:space="preserve"> of potential conservation.</w:t>
      </w:r>
    </w:p>
    <w:p w14:paraId="34DD165B" w14:textId="022E1AEB" w:rsidR="00F450B3" w:rsidRDefault="000A5377" w:rsidP="000A5377">
      <w:pPr>
        <w:pStyle w:val="Heading2"/>
      </w:pPr>
      <w:bookmarkStart w:id="17" w:name="_Toc40351561"/>
      <w:r>
        <w:t xml:space="preserve">3.1 </w:t>
      </w:r>
      <w:r w:rsidR="00F450B3" w:rsidRPr="00F450B3">
        <w:t>Altered Hydrology</w:t>
      </w:r>
      <w:bookmarkEnd w:id="17"/>
      <w:r w:rsidR="00ED6669" w:rsidRPr="00F450B3">
        <w:t xml:space="preserve"> </w:t>
      </w:r>
    </w:p>
    <w:p w14:paraId="531D5F2B" w14:textId="66F60CBB" w:rsidR="007E574D" w:rsidRDefault="0021056E" w:rsidP="00312F5A">
      <w:r>
        <w:t>Foothill yellow-legged frog</w:t>
      </w:r>
      <w:r w:rsidDel="0021056E">
        <w:t xml:space="preserve"> </w:t>
      </w:r>
      <w:r w:rsidR="00AD2FEF">
        <w:t>life history and habitat needs are closely tied to the timing and velocity of stream flows.  As a result, c</w:t>
      </w:r>
      <w:r w:rsidR="00F450B3">
        <w:t xml:space="preserve">hanges in stream hydrology </w:t>
      </w:r>
      <w:r w:rsidR="00996BF4">
        <w:t>can</w:t>
      </w:r>
      <w:r w:rsidR="00C94E06">
        <w:t xml:space="preserve"> have direct and indirect</w:t>
      </w:r>
      <w:r w:rsidR="007E574D">
        <w:t xml:space="preserve"> negative</w:t>
      </w:r>
      <w:r w:rsidR="00C94E06">
        <w:t xml:space="preserve"> </w:t>
      </w:r>
      <w:r w:rsidR="007E574D">
        <w:t>impact</w:t>
      </w:r>
      <w:r w:rsidR="00C94E06">
        <w:t>s on</w:t>
      </w:r>
      <w:r w:rsidR="007E574D">
        <w:t xml:space="preserve"> </w:t>
      </w:r>
      <w:r w:rsidRPr="0021056E">
        <w:t>foothill yellow-legged frog</w:t>
      </w:r>
      <w:r w:rsidRPr="0021056E" w:rsidDel="0021056E">
        <w:t xml:space="preserve"> </w:t>
      </w:r>
      <w:r w:rsidR="00F450B3">
        <w:t>populations</w:t>
      </w:r>
      <w:r w:rsidR="00C94E06">
        <w:t>.</w:t>
      </w:r>
      <w:r w:rsidR="00F450B3">
        <w:t xml:space="preserve"> </w:t>
      </w:r>
      <w:r w:rsidR="00AD2FEF">
        <w:t xml:space="preserve"> Hydro</w:t>
      </w:r>
      <w:r w:rsidR="00C266F8">
        <w:t>electric</w:t>
      </w:r>
      <w:r w:rsidR="00AD2FEF">
        <w:t xml:space="preserve"> projects can cause extreme fluctuations in flow regimes over short intervals that can cause local extirpation if they </w:t>
      </w:r>
      <w:r w:rsidR="00C266F8">
        <w:t>occur at the time of</w:t>
      </w:r>
      <w:r w:rsidR="00AD2FEF">
        <w:t xml:space="preserve"> breeding (Hayes et al., 2016). </w:t>
      </w:r>
      <w:r w:rsidR="00297A03">
        <w:t xml:space="preserve">In particular, </w:t>
      </w:r>
      <w:r w:rsidR="00F450B3">
        <w:t>high flow event</w:t>
      </w:r>
      <w:r w:rsidR="00C266F8">
        <w:t>s</w:t>
      </w:r>
      <w:r w:rsidR="00F450B3">
        <w:t xml:space="preserve"> after ovipos</w:t>
      </w:r>
      <w:r w:rsidR="00BB08EB">
        <w:t xml:space="preserve">ition increase the risk of egg </w:t>
      </w:r>
      <w:r w:rsidR="00F450B3">
        <w:t>mass scouring</w:t>
      </w:r>
      <w:r w:rsidR="00297A03">
        <w:t xml:space="preserve"> </w:t>
      </w:r>
      <w:r w:rsidR="00E429A6">
        <w:t>and can</w:t>
      </w:r>
      <w:r w:rsidR="00297A03">
        <w:t xml:space="preserve"> flush tadpoles downstream</w:t>
      </w:r>
      <w:r w:rsidR="001B2831">
        <w:t xml:space="preserve"> (Lind et al. 1997)</w:t>
      </w:r>
      <w:r w:rsidR="00297A03">
        <w:t>. Alternatively, a</w:t>
      </w:r>
      <w:r w:rsidR="00F450B3">
        <w:t xml:space="preserve"> rapid decl</w:t>
      </w:r>
      <w:r w:rsidR="00BB08EB">
        <w:t>ine in flow can cause egg mass</w:t>
      </w:r>
      <w:r w:rsidR="00F450B3">
        <w:t xml:space="preserve"> </w:t>
      </w:r>
      <w:r w:rsidR="007E574D">
        <w:t xml:space="preserve">stranding and </w:t>
      </w:r>
      <w:r w:rsidR="00F450B3">
        <w:t>desiccation</w:t>
      </w:r>
      <w:r w:rsidR="0064625B">
        <w:t xml:space="preserve"> </w:t>
      </w:r>
      <w:r w:rsidR="0064625B">
        <w:fldChar w:fldCharType="begin" w:fldLock="1"/>
      </w:r>
      <w:r w:rsidR="0064625B">
        <w:instrText>ADDIN CSL_CITATION { "citationItems" : [ { "id" : "ITEM-1", "itemData" : { "DOI" : "10.2307/2269611", "ISBN" : "10510761", "ISSN" : "10510761", "abstract" : "Organisms that live in highly variable environments, such as rivers, rely on adaptations to withstand and recover from disturbance. These adaptations include behavioral traits, such as habitat preference and plasticity of reproductive timing, that minimize the effects of discharge fluctuation. Studies linking hydrologic regime, habitat preference, and population processes, however, are predominantly limited to fish. Information on other sensitive taxa is necessary to facilitate conservation of multispecies assemblages and restoration of biodiversity in degraded river channels. I studied the functional relationship between physical habitat and reproduction of the foothills yellow-legged frog (Rana boylii), a California State Species of Special Concern. From 1992 to 1994, I mapped breeding sites along 5.3 km of the South Fork Eel River in northern California and monitored egg survival to hatching. Frogs selected sites over a range of spatial scales and timed their egg-laying to avoid fluctuations in river stage and current velocity associated with changes in discharge. The main sources of mortality were desiccation and subsequent predation of eggs in a dry year and scour from substrate in wet years, both caused by changes in stage and velocity. At the finest spatial scale, frogs attached eggs to cobbles and boulders at lower than ambient flow velocities. At larger scales, breeding sites were near confluences of tributary drainages and were located in wide, shallow reaches. Clutches laid in relatively narrower and deeper channels had poor survival in rainy as well as dry springs. Most breeding sites were used repeatedly, despite between- and within-year variation in spring stage of the river. This pattern of site selection suggests that conservation of Rana boylii may be enhanced by maintaining or restoring channels with shapes that provide stable habitat over a range of river stages.", "author" : [ { "dropping-particle" : "", "family" : "Kupferberg", "given" : "Sarah J.", "non-dropping-particle" : "", "parse-names" : false, "suffix" : "" } ], "container-title" : "Ecological Applications", "id" : "ITEM-1", "issue" : "4", "issued" : { "date-parts" : [ [ "1996" ] ] }, "page" : "1332-1344", "title" : "Hydrologic and geomorphic factors affecting conservation of a river-breeding frog (Rana boylii)", "type" : "article-journal", "volume" : "6" }, "uris" : [ "http://www.mendeley.com/documents/?uuid=98864a83-1f43-401b-b9d7-8d1971bb2566" ] } ], "mendeley" : { "formattedCitation" : "(Kupferberg 1996)", "plainTextFormattedCitation" : "(Kupferberg 1996)", "previouslyFormattedCitation" : "(Kupferberg 1996)" }, "properties" : { "noteIndex" : 0 }, "schema" : "https://github.com/citation-style-language/schema/raw/master/csl-citation.json" }</w:instrText>
      </w:r>
      <w:r w:rsidR="0064625B">
        <w:fldChar w:fldCharType="separate"/>
      </w:r>
      <w:r w:rsidR="0064625B" w:rsidRPr="0064625B">
        <w:rPr>
          <w:noProof/>
        </w:rPr>
        <w:t>(Kupferberg 1996)</w:t>
      </w:r>
      <w:r w:rsidR="0064625B">
        <w:fldChar w:fldCharType="end"/>
      </w:r>
      <w:r w:rsidR="0064625B">
        <w:t>.</w:t>
      </w:r>
      <w:r w:rsidR="00131BD9" w:rsidRPr="00131BD9">
        <w:t xml:space="preserve"> </w:t>
      </w:r>
      <w:r w:rsidR="00C94E06">
        <w:t xml:space="preserve">Research </w:t>
      </w:r>
      <w:r w:rsidR="00D020A1">
        <w:t>suggests</w:t>
      </w:r>
      <w:r w:rsidR="00F450B3">
        <w:t xml:space="preserve"> that large</w:t>
      </w:r>
      <w:r w:rsidR="00C94E06">
        <w:t xml:space="preserve"> </w:t>
      </w:r>
      <w:r w:rsidR="00F450B3">
        <w:t xml:space="preserve">dams </w:t>
      </w:r>
      <w:r w:rsidR="00C266F8">
        <w:t xml:space="preserve">have </w:t>
      </w:r>
      <w:r w:rsidR="00F450B3">
        <w:t>reduced</w:t>
      </w:r>
      <w:r w:rsidR="00C94E06">
        <w:t xml:space="preserve"> the</w:t>
      </w:r>
      <w:r w:rsidR="00F450B3">
        <w:t xml:space="preserve"> </w:t>
      </w:r>
      <w:r w:rsidR="00D020A1">
        <w:t xml:space="preserve">number of downstream populations </w:t>
      </w:r>
      <w:r w:rsidR="00C94E06">
        <w:t xml:space="preserve">and </w:t>
      </w:r>
      <w:r w:rsidR="00D020A1">
        <w:t xml:space="preserve">number </w:t>
      </w:r>
      <w:r w:rsidR="00F450B3">
        <w:t>of</w:t>
      </w:r>
      <w:r w:rsidR="00D020A1">
        <w:t xml:space="preserve"> individuals in extant</w:t>
      </w:r>
      <w:r w:rsidR="00F450B3">
        <w:t xml:space="preserve"> </w:t>
      </w:r>
      <w:r w:rsidR="00000AA4">
        <w:t xml:space="preserve">populations </w:t>
      </w:r>
      <w:r w:rsidR="00F450B3">
        <w:t>(Kupferberg et al., 2012</w:t>
      </w:r>
      <w:r w:rsidR="00C94E06">
        <w:t>: 512</w:t>
      </w:r>
      <w:r w:rsidR="00F450B3">
        <w:t>).</w:t>
      </w:r>
      <w:r w:rsidR="002820DA">
        <w:t xml:space="preserve"> </w:t>
      </w:r>
      <w:bookmarkStart w:id="18" w:name="_GoBack"/>
      <w:r w:rsidR="00C94E06">
        <w:t xml:space="preserve">Additionally, altered hydrology can create conditions that favor non-native species and </w:t>
      </w:r>
      <w:r w:rsidR="00E429A6">
        <w:t xml:space="preserve">affect </w:t>
      </w:r>
      <w:r w:rsidR="00C94E06">
        <w:t>water temperature</w:t>
      </w:r>
      <w:r w:rsidR="00081560">
        <w:t xml:space="preserve"> (Kupferberg 2011)</w:t>
      </w:r>
      <w:r w:rsidR="00C94E06">
        <w:t>.</w:t>
      </w:r>
      <w:bookmarkEnd w:id="18"/>
      <w:r w:rsidR="00C94E06">
        <w:t xml:space="preserve"> </w:t>
      </w:r>
    </w:p>
    <w:p w14:paraId="415B331F" w14:textId="4E06EE30" w:rsidR="008A5BFE" w:rsidRPr="000A5377" w:rsidRDefault="000A5377" w:rsidP="00A3605A">
      <w:pPr>
        <w:pStyle w:val="Heading2"/>
        <w:tabs>
          <w:tab w:val="left" w:pos="6735"/>
        </w:tabs>
      </w:pPr>
      <w:bookmarkStart w:id="19" w:name="_3.2_Invasive_Species"/>
      <w:bookmarkStart w:id="20" w:name="_Toc40351562"/>
      <w:bookmarkEnd w:id="19"/>
      <w:r>
        <w:t xml:space="preserve">3.2 </w:t>
      </w:r>
      <w:r w:rsidR="00AC7A6F">
        <w:t>Non-native</w:t>
      </w:r>
      <w:r w:rsidR="00AC7A6F" w:rsidRPr="000A5377">
        <w:t xml:space="preserve"> </w:t>
      </w:r>
      <w:r w:rsidR="00F450B3" w:rsidRPr="000A5377">
        <w:t>Species</w:t>
      </w:r>
      <w:bookmarkEnd w:id="20"/>
      <w:r w:rsidR="00C94E06">
        <w:tab/>
      </w:r>
    </w:p>
    <w:p w14:paraId="62C50ECA" w14:textId="2594CB6B" w:rsidR="006B790F" w:rsidRDefault="00AC7A6F" w:rsidP="00F450B3">
      <w:r>
        <w:t xml:space="preserve">Non-native </w:t>
      </w:r>
      <w:r w:rsidR="006B790F">
        <w:t>species</w:t>
      </w:r>
      <w:r w:rsidR="0086145C">
        <w:t>,</w:t>
      </w:r>
      <w:r w:rsidR="002B5163">
        <w:t xml:space="preserve"> </w:t>
      </w:r>
      <w:r w:rsidR="006B790F">
        <w:t>including f</w:t>
      </w:r>
      <w:r w:rsidR="00D8734A">
        <w:t>ish</w:t>
      </w:r>
      <w:r w:rsidR="00F450B3">
        <w:t>, crayfish</w:t>
      </w:r>
      <w:r w:rsidR="00FA1259">
        <w:t xml:space="preserve"> </w:t>
      </w:r>
      <w:r w:rsidR="00FA1259">
        <w:rPr>
          <w:color w:val="000000"/>
        </w:rPr>
        <w:t>(</w:t>
      </w:r>
      <w:proofErr w:type="spellStart"/>
      <w:r w:rsidR="00FA1259">
        <w:rPr>
          <w:i/>
          <w:iCs/>
          <w:color w:val="000000"/>
        </w:rPr>
        <w:t>Pacifastacus</w:t>
      </w:r>
      <w:proofErr w:type="spellEnd"/>
      <w:r w:rsidR="00FA1259">
        <w:rPr>
          <w:i/>
          <w:iCs/>
          <w:color w:val="000000"/>
        </w:rPr>
        <w:t xml:space="preserve"> </w:t>
      </w:r>
      <w:r w:rsidR="00D8734A">
        <w:rPr>
          <w:i/>
          <w:iCs/>
          <w:color w:val="000000"/>
        </w:rPr>
        <w:t>spp.</w:t>
      </w:r>
      <w:r w:rsidR="00FA1259">
        <w:rPr>
          <w:color w:val="000000"/>
        </w:rPr>
        <w:t>)</w:t>
      </w:r>
      <w:r w:rsidR="00F450B3">
        <w:t>, and bullfrogs</w:t>
      </w:r>
      <w:r w:rsidR="003E4D07">
        <w:t xml:space="preserve"> (</w:t>
      </w:r>
      <w:r w:rsidR="003E4D07" w:rsidRPr="00FA1259">
        <w:rPr>
          <w:i/>
        </w:rPr>
        <w:t xml:space="preserve">Rana </w:t>
      </w:r>
      <w:proofErr w:type="spellStart"/>
      <w:r w:rsidR="003E4D07" w:rsidRPr="00FA1259">
        <w:rPr>
          <w:i/>
        </w:rPr>
        <w:t>catesbeiana</w:t>
      </w:r>
      <w:proofErr w:type="spellEnd"/>
      <w:r w:rsidR="003E4D07">
        <w:t>)</w:t>
      </w:r>
      <w:r w:rsidR="0086145C">
        <w:t>,</w:t>
      </w:r>
      <w:r w:rsidR="00F450B3">
        <w:t xml:space="preserve"> </w:t>
      </w:r>
      <w:r w:rsidR="006B790F">
        <w:t xml:space="preserve">have </w:t>
      </w:r>
      <w:r w:rsidR="00395AAB">
        <w:t>all</w:t>
      </w:r>
      <w:r w:rsidR="0020010C">
        <w:t xml:space="preserve"> </w:t>
      </w:r>
      <w:r w:rsidR="006B790F">
        <w:t xml:space="preserve">been </w:t>
      </w:r>
      <w:r w:rsidR="00D8734A">
        <w:t xml:space="preserve">linked to decreases </w:t>
      </w:r>
      <w:r w:rsidR="005A171B">
        <w:t xml:space="preserve">and extirpation of foothill yellow-legged frog </w:t>
      </w:r>
      <w:r w:rsidR="00000AA4">
        <w:t xml:space="preserve">populations </w:t>
      </w:r>
      <w:r w:rsidR="00F450B3">
        <w:t>(</w:t>
      </w:r>
      <w:r w:rsidR="00844F5B">
        <w:t>CDFW 2019</w:t>
      </w:r>
      <w:r w:rsidR="005A171B">
        <w:t xml:space="preserve">:55-57, </w:t>
      </w:r>
      <w:r w:rsidR="00F450B3">
        <w:t xml:space="preserve">Hayes et al., 2016). </w:t>
      </w:r>
    </w:p>
    <w:p w14:paraId="3CD5561E" w14:textId="4166E5DE" w:rsidR="006B790F" w:rsidRDefault="00FA1259" w:rsidP="00F450B3">
      <w:pPr>
        <w:rPr>
          <w:color w:val="000000"/>
        </w:rPr>
      </w:pPr>
      <w:r>
        <w:rPr>
          <w:color w:val="000000"/>
        </w:rPr>
        <w:t xml:space="preserve">Several </w:t>
      </w:r>
      <w:r w:rsidR="00A5739C">
        <w:rPr>
          <w:color w:val="000000"/>
        </w:rPr>
        <w:t xml:space="preserve">types of </w:t>
      </w:r>
      <w:r>
        <w:rPr>
          <w:color w:val="000000"/>
        </w:rPr>
        <w:t>introduced crayfish, including two subspecies of the signal crayfish (</w:t>
      </w:r>
      <w:proofErr w:type="spellStart"/>
      <w:r>
        <w:rPr>
          <w:i/>
          <w:iCs/>
          <w:color w:val="000000"/>
        </w:rPr>
        <w:t>Pacifastacus</w:t>
      </w:r>
      <w:proofErr w:type="spellEnd"/>
      <w:r>
        <w:rPr>
          <w:i/>
          <w:iCs/>
          <w:color w:val="000000"/>
        </w:rPr>
        <w:t xml:space="preserve">. l. </w:t>
      </w:r>
      <w:proofErr w:type="spellStart"/>
      <w:r>
        <w:rPr>
          <w:i/>
          <w:iCs/>
          <w:color w:val="000000"/>
        </w:rPr>
        <w:t>trowbridgii</w:t>
      </w:r>
      <w:proofErr w:type="spellEnd"/>
      <w:r>
        <w:rPr>
          <w:i/>
          <w:iCs/>
          <w:color w:val="000000"/>
        </w:rPr>
        <w:t xml:space="preserve"> </w:t>
      </w:r>
      <w:r>
        <w:rPr>
          <w:color w:val="000000"/>
        </w:rPr>
        <w:t xml:space="preserve">and </w:t>
      </w:r>
      <w:r>
        <w:rPr>
          <w:i/>
          <w:iCs/>
          <w:color w:val="000000"/>
        </w:rPr>
        <w:t xml:space="preserve">P. l. </w:t>
      </w:r>
      <w:proofErr w:type="spellStart"/>
      <w:r>
        <w:rPr>
          <w:i/>
          <w:iCs/>
          <w:color w:val="000000"/>
        </w:rPr>
        <w:t>leniusculus</w:t>
      </w:r>
      <w:proofErr w:type="spellEnd"/>
      <w:r>
        <w:rPr>
          <w:color w:val="000000"/>
        </w:rPr>
        <w:t>), the red or Louisiana swamp crayfish (</w:t>
      </w:r>
      <w:proofErr w:type="spellStart"/>
      <w:r>
        <w:rPr>
          <w:i/>
          <w:iCs/>
          <w:color w:val="000000"/>
        </w:rPr>
        <w:t>Procambarus</w:t>
      </w:r>
      <w:proofErr w:type="spellEnd"/>
      <w:r>
        <w:rPr>
          <w:i/>
          <w:iCs/>
          <w:color w:val="000000"/>
        </w:rPr>
        <w:t xml:space="preserve"> </w:t>
      </w:r>
      <w:proofErr w:type="spellStart"/>
      <w:r>
        <w:rPr>
          <w:i/>
          <w:iCs/>
          <w:color w:val="000000"/>
        </w:rPr>
        <w:t>clarkii</w:t>
      </w:r>
      <w:proofErr w:type="spellEnd"/>
      <w:r>
        <w:rPr>
          <w:color w:val="000000"/>
        </w:rPr>
        <w:t>)</w:t>
      </w:r>
      <w:r>
        <w:rPr>
          <w:i/>
          <w:iCs/>
          <w:color w:val="000000"/>
        </w:rPr>
        <w:t xml:space="preserve">, </w:t>
      </w:r>
      <w:r>
        <w:rPr>
          <w:color w:val="000000"/>
        </w:rPr>
        <w:t>and the northern or virile crayfish (</w:t>
      </w:r>
      <w:proofErr w:type="spellStart"/>
      <w:r>
        <w:rPr>
          <w:i/>
          <w:iCs/>
          <w:color w:val="000000"/>
        </w:rPr>
        <w:t>Orconectes</w:t>
      </w:r>
      <w:proofErr w:type="spellEnd"/>
      <w:r>
        <w:rPr>
          <w:i/>
          <w:iCs/>
          <w:color w:val="000000"/>
        </w:rPr>
        <w:t xml:space="preserve"> </w:t>
      </w:r>
      <w:proofErr w:type="spellStart"/>
      <w:r>
        <w:rPr>
          <w:i/>
          <w:iCs/>
          <w:color w:val="000000"/>
        </w:rPr>
        <w:t>virilis</w:t>
      </w:r>
      <w:proofErr w:type="spellEnd"/>
      <w:r>
        <w:rPr>
          <w:color w:val="000000"/>
        </w:rPr>
        <w:t xml:space="preserve">), now co-occur with </w:t>
      </w:r>
      <w:r w:rsidR="005A171B">
        <w:t xml:space="preserve">foothill yellow-legged frog </w:t>
      </w:r>
      <w:r w:rsidR="00BA56BE">
        <w:rPr>
          <w:color w:val="000000"/>
        </w:rPr>
        <w:t>across the entirety of their range</w:t>
      </w:r>
      <w:r w:rsidR="00D8734A">
        <w:rPr>
          <w:color w:val="000000"/>
        </w:rPr>
        <w:t xml:space="preserve"> (Hayes et al., 2016:49).</w:t>
      </w:r>
      <w:r w:rsidR="006B790F">
        <w:rPr>
          <w:color w:val="000000"/>
        </w:rPr>
        <w:t xml:space="preserve"> Crayfish predate on </w:t>
      </w:r>
      <w:r w:rsidR="005A171B">
        <w:t xml:space="preserve">foothill yellow-legged frog </w:t>
      </w:r>
      <w:r w:rsidR="006B790F">
        <w:rPr>
          <w:color w:val="000000"/>
        </w:rPr>
        <w:t>eggs</w:t>
      </w:r>
      <w:r w:rsidR="006B6A78">
        <w:rPr>
          <w:color w:val="000000"/>
        </w:rPr>
        <w:t xml:space="preserve"> and tadpoles</w:t>
      </w:r>
      <w:r w:rsidR="006B790F">
        <w:rPr>
          <w:color w:val="000000"/>
        </w:rPr>
        <w:t xml:space="preserve"> (</w:t>
      </w:r>
      <w:r w:rsidR="00844F5B">
        <w:t>CDFW 2019</w:t>
      </w:r>
      <w:r w:rsidR="005A171B">
        <w:t xml:space="preserve">:55-57, </w:t>
      </w:r>
      <w:r w:rsidR="006B790F">
        <w:rPr>
          <w:color w:val="000000"/>
        </w:rPr>
        <w:t>Ols</w:t>
      </w:r>
      <w:r w:rsidR="0069336D">
        <w:rPr>
          <w:color w:val="000000"/>
        </w:rPr>
        <w:t>o</w:t>
      </w:r>
      <w:r w:rsidR="006B790F">
        <w:rPr>
          <w:color w:val="000000"/>
        </w:rPr>
        <w:t xml:space="preserve">n </w:t>
      </w:r>
      <w:r w:rsidR="0019597C">
        <w:rPr>
          <w:color w:val="000000"/>
        </w:rPr>
        <w:t>and Davis</w:t>
      </w:r>
      <w:r w:rsidR="006B790F">
        <w:rPr>
          <w:color w:val="000000"/>
        </w:rPr>
        <w:t xml:space="preserve">, 2009:13). </w:t>
      </w:r>
    </w:p>
    <w:p w14:paraId="2FAEEB81" w14:textId="78906CE7" w:rsidR="00FC41F7" w:rsidRDefault="00BE3EC6" w:rsidP="00F450B3">
      <w:pPr>
        <w:rPr>
          <w:color w:val="000000"/>
        </w:rPr>
      </w:pPr>
      <w:r>
        <w:rPr>
          <w:rFonts w:ascii="Calibri" w:eastAsia="Calibri" w:hAnsi="Calibri" w:cs="Times New Roman"/>
        </w:rPr>
        <w:t xml:space="preserve">Bullfrogs </w:t>
      </w:r>
      <w:r w:rsidR="00311837">
        <w:rPr>
          <w:rFonts w:ascii="Calibri" w:eastAsia="Calibri" w:hAnsi="Calibri" w:cs="Times New Roman"/>
        </w:rPr>
        <w:t xml:space="preserve">affect </w:t>
      </w:r>
      <w:r w:rsidR="00CC314C" w:rsidRPr="00CC314C">
        <w:rPr>
          <w:rFonts w:ascii="Calibri" w:eastAsia="Calibri" w:hAnsi="Calibri" w:cs="Times New Roman"/>
        </w:rPr>
        <w:t>foothill yellow-legged frog</w:t>
      </w:r>
      <w:r w:rsidR="00CC314C">
        <w:rPr>
          <w:rFonts w:ascii="Calibri" w:eastAsia="Calibri" w:hAnsi="Calibri" w:cs="Times New Roman"/>
        </w:rPr>
        <w:t xml:space="preserve"> </w:t>
      </w:r>
      <w:r>
        <w:rPr>
          <w:rFonts w:ascii="Calibri" w:eastAsia="Calibri" w:hAnsi="Calibri" w:cs="Times New Roman"/>
        </w:rPr>
        <w:t xml:space="preserve">through competition for food resources, predation </w:t>
      </w:r>
      <w:r w:rsidR="0019597C">
        <w:rPr>
          <w:rFonts w:ascii="Calibri" w:eastAsia="Calibri" w:hAnsi="Calibri" w:cs="Times New Roman"/>
        </w:rPr>
        <w:t>of all</w:t>
      </w:r>
      <w:r w:rsidR="00000AA4">
        <w:rPr>
          <w:rFonts w:ascii="Calibri" w:eastAsia="Calibri" w:hAnsi="Calibri" w:cs="Times New Roman"/>
        </w:rPr>
        <w:t xml:space="preserve"> </w:t>
      </w:r>
      <w:r>
        <w:rPr>
          <w:rFonts w:ascii="Calibri" w:eastAsia="Calibri" w:hAnsi="Calibri" w:cs="Times New Roman"/>
        </w:rPr>
        <w:t xml:space="preserve">life stages, and </w:t>
      </w:r>
      <w:r w:rsidR="0019597C">
        <w:rPr>
          <w:rFonts w:ascii="Calibri" w:eastAsia="Calibri" w:hAnsi="Calibri" w:cs="Times New Roman"/>
        </w:rPr>
        <w:t xml:space="preserve">transmission </w:t>
      </w:r>
      <w:r>
        <w:rPr>
          <w:rFonts w:ascii="Calibri" w:eastAsia="Calibri" w:hAnsi="Calibri" w:cs="Times New Roman"/>
        </w:rPr>
        <w:t>of B</w:t>
      </w:r>
      <w:r w:rsidR="00311837">
        <w:rPr>
          <w:rFonts w:ascii="Calibri" w:eastAsia="Calibri" w:hAnsi="Calibri" w:cs="Times New Roman"/>
        </w:rPr>
        <w:t>d</w:t>
      </w:r>
      <w:r>
        <w:rPr>
          <w:rFonts w:ascii="Calibri" w:eastAsia="Calibri" w:hAnsi="Calibri" w:cs="Times New Roman"/>
        </w:rPr>
        <w:t xml:space="preserve"> (Kupferberg 1997: 1736,</w:t>
      </w:r>
      <w:r w:rsidR="00831C99">
        <w:rPr>
          <w:rFonts w:ascii="Calibri" w:eastAsia="Calibri" w:hAnsi="Calibri" w:cs="Times New Roman"/>
        </w:rPr>
        <w:t xml:space="preserve"> Reeder et al. 2012</w:t>
      </w:r>
      <w:r w:rsidR="00395AAB">
        <w:rPr>
          <w:rFonts w:ascii="Calibri" w:eastAsia="Calibri" w:hAnsi="Calibri" w:cs="Times New Roman"/>
        </w:rPr>
        <w:t>)</w:t>
      </w:r>
      <w:r>
        <w:rPr>
          <w:rFonts w:ascii="Calibri" w:eastAsia="Calibri" w:hAnsi="Calibri" w:cs="Times New Roman"/>
        </w:rPr>
        <w:t>. B</w:t>
      </w:r>
      <w:r w:rsidRPr="00A043D6">
        <w:rPr>
          <w:rFonts w:ascii="Calibri" w:eastAsia="Calibri" w:hAnsi="Calibri" w:cs="Times New Roman"/>
        </w:rPr>
        <w:t xml:space="preserve">ullfrog presence </w:t>
      </w:r>
      <w:r>
        <w:rPr>
          <w:rFonts w:ascii="Calibri" w:eastAsia="Calibri" w:hAnsi="Calibri" w:cs="Times New Roman"/>
        </w:rPr>
        <w:t>is likely</w:t>
      </w:r>
      <w:r w:rsidRPr="00A043D6">
        <w:rPr>
          <w:rFonts w:ascii="Calibri" w:eastAsia="Calibri" w:hAnsi="Calibri" w:cs="Times New Roman"/>
        </w:rPr>
        <w:t xml:space="preserve"> </w:t>
      </w:r>
      <w:r w:rsidR="00311837">
        <w:rPr>
          <w:rFonts w:ascii="Calibri" w:eastAsia="Calibri" w:hAnsi="Calibri" w:cs="Times New Roman"/>
        </w:rPr>
        <w:t xml:space="preserve">a </w:t>
      </w:r>
      <w:r w:rsidRPr="00A043D6">
        <w:rPr>
          <w:rFonts w:ascii="Calibri" w:eastAsia="Calibri" w:hAnsi="Calibri" w:cs="Times New Roman"/>
        </w:rPr>
        <w:t>symptom of habitat alteration</w:t>
      </w:r>
      <w:r w:rsidR="00311837">
        <w:rPr>
          <w:rFonts w:ascii="Calibri" w:eastAsia="Calibri" w:hAnsi="Calibri" w:cs="Times New Roman"/>
        </w:rPr>
        <w:t xml:space="preserve"> and not</w:t>
      </w:r>
      <w:r w:rsidRPr="00A043D6">
        <w:rPr>
          <w:rFonts w:ascii="Calibri" w:eastAsia="Calibri" w:hAnsi="Calibri" w:cs="Times New Roman"/>
        </w:rPr>
        <w:t xml:space="preserve"> </w:t>
      </w:r>
      <w:r>
        <w:rPr>
          <w:rFonts w:ascii="Calibri" w:eastAsia="Calibri" w:hAnsi="Calibri" w:cs="Times New Roman"/>
        </w:rPr>
        <w:t>the</w:t>
      </w:r>
      <w:r w:rsidRPr="00A043D6">
        <w:rPr>
          <w:rFonts w:ascii="Calibri" w:eastAsia="Calibri" w:hAnsi="Calibri" w:cs="Times New Roman"/>
        </w:rPr>
        <w:t xml:space="preserve"> sole cause of </w:t>
      </w:r>
      <w:r w:rsidR="00CC314C" w:rsidRPr="00CC314C">
        <w:rPr>
          <w:rFonts w:ascii="Calibri" w:eastAsia="Calibri" w:hAnsi="Calibri" w:cs="Times New Roman"/>
        </w:rPr>
        <w:t>foothill yellow-legged frog</w:t>
      </w:r>
      <w:r w:rsidR="00CC314C">
        <w:rPr>
          <w:rFonts w:ascii="Calibri" w:eastAsia="Calibri" w:hAnsi="Calibri" w:cs="Times New Roman"/>
        </w:rPr>
        <w:t xml:space="preserve"> </w:t>
      </w:r>
      <w:r w:rsidRPr="00A043D6">
        <w:rPr>
          <w:rFonts w:ascii="Calibri" w:eastAsia="Calibri" w:hAnsi="Calibri" w:cs="Times New Roman"/>
        </w:rPr>
        <w:t xml:space="preserve">declines (Hayes &amp; Jennings 1986, Pearl </w:t>
      </w:r>
      <w:r w:rsidRPr="00A043D6">
        <w:rPr>
          <w:rFonts w:ascii="Calibri" w:eastAsia="Calibri" w:hAnsi="Calibri" w:cs="Times New Roman"/>
          <w:iCs/>
        </w:rPr>
        <w:t>et al.</w:t>
      </w:r>
      <w:r w:rsidRPr="00A043D6">
        <w:rPr>
          <w:rFonts w:ascii="Calibri" w:eastAsia="Calibri" w:hAnsi="Calibri" w:cs="Times New Roman"/>
        </w:rPr>
        <w:t xml:space="preserve"> 2005).</w:t>
      </w:r>
      <w:r w:rsidRPr="00A043D6">
        <w:rPr>
          <w:rFonts w:ascii="Calibri" w:eastAsia="Times New Roman" w:hAnsi="Calibri" w:cs="Calibri"/>
          <w:color w:val="000000"/>
        </w:rPr>
        <w:t xml:space="preserve"> Bullfrogs prefer warmer water with little or no flow, as often provided by</w:t>
      </w:r>
      <w:r>
        <w:rPr>
          <w:rFonts w:ascii="Calibri" w:eastAsia="Times New Roman" w:hAnsi="Calibri" w:cs="Calibri"/>
          <w:color w:val="000000"/>
        </w:rPr>
        <w:t xml:space="preserve"> large dams,</w:t>
      </w:r>
      <w:r w:rsidRPr="00A043D6">
        <w:rPr>
          <w:rFonts w:ascii="Calibri" w:eastAsia="Times New Roman" w:hAnsi="Calibri" w:cs="Calibri"/>
          <w:color w:val="000000"/>
        </w:rPr>
        <w:t xml:space="preserve"> water control structures, including those associated with</w:t>
      </w:r>
      <w:r w:rsidR="00CC314C">
        <w:rPr>
          <w:rFonts w:ascii="Calibri" w:eastAsia="Times New Roman" w:hAnsi="Calibri" w:cs="Calibri"/>
          <w:color w:val="000000"/>
        </w:rPr>
        <w:t xml:space="preserve"> side channels created during restoration projects,</w:t>
      </w:r>
      <w:r w:rsidR="00DA1B0D">
        <w:rPr>
          <w:rFonts w:ascii="Calibri" w:eastAsia="Times New Roman" w:hAnsi="Calibri" w:cs="Calibri"/>
          <w:color w:val="000000"/>
        </w:rPr>
        <w:t xml:space="preserve"> </w:t>
      </w:r>
      <w:r>
        <w:rPr>
          <w:rFonts w:ascii="Calibri" w:eastAsia="Times New Roman" w:hAnsi="Calibri" w:cs="Calibri"/>
          <w:color w:val="000000"/>
        </w:rPr>
        <w:t xml:space="preserve"> </w:t>
      </w:r>
      <w:r w:rsidR="00DA1B0D">
        <w:rPr>
          <w:rFonts w:ascii="Calibri" w:eastAsia="Times New Roman" w:hAnsi="Calibri" w:cs="Calibri"/>
          <w:color w:val="000000"/>
        </w:rPr>
        <w:t xml:space="preserve">mining, and </w:t>
      </w:r>
      <w:r>
        <w:rPr>
          <w:rFonts w:ascii="Calibri" w:eastAsia="Times New Roman" w:hAnsi="Calibri" w:cs="Calibri"/>
          <w:color w:val="000000"/>
        </w:rPr>
        <w:t>off channel water storage</w:t>
      </w:r>
      <w:r w:rsidR="00DA1B0D">
        <w:rPr>
          <w:rFonts w:ascii="Calibri" w:eastAsia="Times New Roman" w:hAnsi="Calibri" w:cs="Calibri"/>
          <w:color w:val="000000"/>
        </w:rPr>
        <w:t xml:space="preserve"> (Fuller et al. 2011: 204)</w:t>
      </w:r>
      <w:r w:rsidRPr="00A043D6">
        <w:rPr>
          <w:rFonts w:ascii="Calibri" w:eastAsia="Times New Roman" w:hAnsi="Calibri" w:cs="Calibri"/>
          <w:color w:val="000000"/>
        </w:rPr>
        <w:t xml:space="preserve">. </w:t>
      </w:r>
      <w:r w:rsidR="0085185F">
        <w:rPr>
          <w:rFonts w:ascii="Calibri" w:eastAsia="Times New Roman" w:hAnsi="Calibri" w:cs="Calibri"/>
          <w:color w:val="000000"/>
        </w:rPr>
        <w:t xml:space="preserve">Bullfrogs </w:t>
      </w:r>
      <w:r w:rsidR="00A043D6" w:rsidRPr="00A043D6">
        <w:rPr>
          <w:rFonts w:ascii="Calibri" w:eastAsia="Times New Roman" w:hAnsi="Calibri" w:cs="Calibri"/>
          <w:color w:val="000000"/>
        </w:rPr>
        <w:t xml:space="preserve">have been implicated in declines of native </w:t>
      </w:r>
      <w:proofErr w:type="spellStart"/>
      <w:r w:rsidR="00A043D6" w:rsidRPr="00A3605A">
        <w:rPr>
          <w:rFonts w:ascii="Calibri" w:eastAsia="Times New Roman" w:hAnsi="Calibri" w:cs="Calibri"/>
          <w:i/>
          <w:color w:val="000000"/>
        </w:rPr>
        <w:t>Ranid</w:t>
      </w:r>
      <w:proofErr w:type="spellEnd"/>
      <w:r w:rsidR="00A043D6" w:rsidRPr="00A043D6">
        <w:rPr>
          <w:rFonts w:ascii="Calibri" w:eastAsia="Times New Roman" w:hAnsi="Calibri" w:cs="Calibri"/>
          <w:color w:val="000000"/>
        </w:rPr>
        <w:t xml:space="preserve"> species across western North America (</w:t>
      </w:r>
      <w:r w:rsidR="00A043D6" w:rsidRPr="00A043D6">
        <w:rPr>
          <w:rFonts w:ascii="Calibri" w:eastAsia="Calibri" w:hAnsi="Calibri" w:cs="Times New Roman"/>
        </w:rPr>
        <w:t>Kats &amp; Ferrer 2003, Casper &amp; Hendricks 2005</w:t>
      </w:r>
      <w:r w:rsidR="00A043D6" w:rsidRPr="00A043D6">
        <w:rPr>
          <w:rFonts w:ascii="Calibri" w:eastAsia="Times New Roman" w:hAnsi="Calibri" w:cs="Calibri"/>
          <w:color w:val="000000"/>
        </w:rPr>
        <w:t>)</w:t>
      </w:r>
      <w:r>
        <w:rPr>
          <w:rFonts w:ascii="Calibri" w:eastAsia="Times New Roman" w:hAnsi="Calibri" w:cs="Calibri"/>
          <w:color w:val="000000"/>
        </w:rPr>
        <w:t xml:space="preserve">. </w:t>
      </w:r>
      <w:r w:rsidR="00A043D6" w:rsidRPr="00A043D6">
        <w:rPr>
          <w:rFonts w:ascii="Calibri" w:eastAsia="Times New Roman" w:hAnsi="Calibri" w:cs="Calibri"/>
          <w:color w:val="000000"/>
        </w:rPr>
        <w:t xml:space="preserve"> </w:t>
      </w:r>
    </w:p>
    <w:p w14:paraId="6ECD01A0" w14:textId="23A4923A" w:rsidR="00F450B3" w:rsidRDefault="00620A74" w:rsidP="00620A74">
      <w:pPr>
        <w:rPr>
          <w:color w:val="000000"/>
        </w:rPr>
      </w:pPr>
      <w:r>
        <w:rPr>
          <w:color w:val="000000"/>
        </w:rPr>
        <w:t>Smallmouth bass, green sunfish, mosquitofish, and trout may compete with foothill yellow-legged frogs for food resources. Adult smallmouth bass have been docu</w:t>
      </w:r>
      <w:r w:rsidR="001359F3">
        <w:rPr>
          <w:color w:val="000000"/>
        </w:rPr>
        <w:t xml:space="preserve">mented eating amphibian larvae </w:t>
      </w:r>
      <w:r w:rsidR="001359F3">
        <w:rPr>
          <w:color w:val="000000"/>
        </w:rPr>
        <w:fldChar w:fldCharType="begin" w:fldLock="1"/>
      </w:r>
      <w:r w:rsidR="00E6213E">
        <w:rPr>
          <w:color w:val="000000"/>
        </w:rPr>
        <w:instrText>ADDIN CSL_CITATION { "citationItems" : [ { "id" : "ITEM-1", "itemData" : { "DOI" : "10.1046/j.1523-1739.1998.97125.x", "ISBN" : "0888-8892", "ISSN" : "0888-8892", "abstract" : "We examined the direct and indirect effects of two introduced species, the bullfrog (Rana catesbeiana) and smallmouth bass (Micropterus dolomieui), on the microhabitat use, growth, development, and survival of larval and metamorphic red-legged frogs (Rana aurora). In field enclosure experiments, tadpoles of R. aurora altered their microhabitat use in the presence of both species. The shift in microhabitat use by R. aurora corresponded to increased activity in adult R. catesbeiana. Time to metamorphosis increased and mass at metamorphosis decreased when R. aurora tadpoles were exposed to either larval or adult R. catesbeiana. In contrast, smallmouth bass alone had little effect on the growth and development of R. aurora. In all experiments, survivorship of R. aurora was significantly affected only when R. aurora were exposed to the combined effects of bullfrog larvae and adults or bullfrog larvae and smallmouth bass. Thus, the interaction between stages (larval-adult) or species (bullfrog\u2013smallmouth bass) produced indirect effects that were greater than when each factor was considered separately. Efectos de la Introducci\u00f3n de la Rana toro Rana catesbeiana y el Pez Micropterus dolomieui en el Uso del Microhabitat, Crecimiento y Supervivencia de la Rana patiroja Rana aurora Examinamos los efectos directos e indirectos de dos especies introducidas; la rana toro Rana catesbeiana y el pez Micropterus dolomieui en el uso del microhabitat, crecimiento, desarrollo y supervivencia de la Rana patiroja Rana aurora en estados larvales y metam\u00f3rficos. En encierros experimentales de campo, los renacuajos de R. aurora alteraron el uso de su microh\u00e1bitat en presencia de ambas especies. El cambio en uso de microh\u00e1bitat por R. aurora correspondi\u00f3 con un incremento en la actividad de adultos de R. catesbeiana. El tiempo de metamorf\u00f3sis increment\u00f3 y la masa durante metamorf\u00f3sis disminuy\u00f3 cuando los renacuajos de R. aurora fueron expuestos tanto a larvas como adultos de R. catesbeiana. En contraste, la presencia de solo Micropterus dolomieui tuvo poco efecto en el crecimiento y desarrollo de R. aurora. En todos los experimentos la supervivencia de R. aurora fue significativamente afectada solo cuando R. aurora estuvo expuesta a los efectos combinados de larvas y adultos de la rana toro y el pez. Por lo tanto, la interacci\u00f3n entre estados (larval/adulto) o especies (rana toro/Micropterus) produjo efectos indirectos que fueron mayores que cuando cada factor se consider\u00f3 por se\u2026", "author" : [ { "dropping-particle" : "", "family" : "Kiesecker", "given" : "Joseph M.", "non-dropping-particle" : "", "parse-names" : false, "suffix" : "" }, { "dropping-particle" : "", "family" : "Blaustein", "given" : "Andrew R.", "non-dropping-particle" : "", "parse-names" : false, "suffix" : "" } ], "container-title" : "Conservation Biology", "id" : "ITEM-1", "issue" : "4", "issued" : { "date-parts" : [ [ "1998" ] ] }, "page" : "776-787", "title" : "Effects of Introduced Bullfrogs and Smallmouth Bass on Microhabitat Use, Growth, and Survival of Native Red-Legged Frogs (Rana aurora)", "type" : "article-journal", "volume" : "12" }, "locator" : "784", "uris" : [ "http://www.mendeley.com/documents/?uuid=5f07c041-487a-482b-9c85-8bd62f150c72" ] } ], "mendeley" : { "formattedCitation" : "(Kiesecker and Blaustein 1998:784)", "plainTextFormattedCitation" : "(Kiesecker and Blaustein 1998:784)", "previouslyFormattedCitation" : "(Kiesecker and Blaustein 1998:784)" }, "properties" : { "noteIndex" : 0 }, "schema" : "https://github.com/citation-style-language/schema/raw/master/csl-citation.json" }</w:instrText>
      </w:r>
      <w:r w:rsidR="001359F3">
        <w:rPr>
          <w:color w:val="000000"/>
        </w:rPr>
        <w:fldChar w:fldCharType="separate"/>
      </w:r>
      <w:r w:rsidR="001359F3" w:rsidRPr="001359F3">
        <w:rPr>
          <w:noProof/>
          <w:color w:val="000000"/>
        </w:rPr>
        <w:t>(Kiesecker and Blaustein 1998:784)</w:t>
      </w:r>
      <w:r w:rsidR="001359F3">
        <w:rPr>
          <w:color w:val="000000"/>
        </w:rPr>
        <w:fldChar w:fldCharType="end"/>
      </w:r>
      <w:r>
        <w:rPr>
          <w:color w:val="000000"/>
        </w:rPr>
        <w:t xml:space="preserve"> and preying on foothill yellow-legged frogs (</w:t>
      </w:r>
      <w:proofErr w:type="spellStart"/>
      <w:r w:rsidR="001359F3" w:rsidRPr="001359F3">
        <w:rPr>
          <w:color w:val="000000"/>
        </w:rPr>
        <w:t>Rombough</w:t>
      </w:r>
      <w:proofErr w:type="spellEnd"/>
      <w:r w:rsidR="001359F3" w:rsidRPr="001359F3">
        <w:rPr>
          <w:color w:val="000000"/>
        </w:rPr>
        <w:t xml:space="preserve"> 2006</w:t>
      </w:r>
      <w:r>
        <w:rPr>
          <w:color w:val="000000"/>
        </w:rPr>
        <w:t>).</w:t>
      </w:r>
    </w:p>
    <w:p w14:paraId="0C40044D" w14:textId="77777777" w:rsidR="00F450B3" w:rsidRDefault="000A5377" w:rsidP="000A5377">
      <w:pPr>
        <w:pStyle w:val="Heading2"/>
      </w:pPr>
      <w:bookmarkStart w:id="21" w:name="_Toc40351563"/>
      <w:r>
        <w:t xml:space="preserve">3.3 </w:t>
      </w:r>
      <w:r w:rsidR="00F450B3">
        <w:t>Habitat loss due to land-use change</w:t>
      </w:r>
      <w:bookmarkEnd w:id="21"/>
    </w:p>
    <w:p w14:paraId="0EF1B293" w14:textId="3EEC1DA0" w:rsidR="00B37404" w:rsidRDefault="00B1163F" w:rsidP="009D277E">
      <w:r w:rsidRPr="009C3FAE">
        <w:t>Conversion of natural habitats to agricultur</w:t>
      </w:r>
      <w:r w:rsidR="004A353D" w:rsidRPr="009C3FAE">
        <w:t>e</w:t>
      </w:r>
      <w:r w:rsidRPr="009C3FAE">
        <w:t xml:space="preserve"> or urban land uses has been</w:t>
      </w:r>
      <w:r w:rsidR="00952CDD" w:rsidRPr="009C3FAE">
        <w:t xml:space="preserve"> </w:t>
      </w:r>
      <w:r w:rsidR="00F450B3" w:rsidRPr="009C3FAE">
        <w:t xml:space="preserve">linked to the decline of </w:t>
      </w:r>
      <w:r w:rsidR="00CC314C" w:rsidRPr="00CC314C">
        <w:t>foothill yellow-legged frog</w:t>
      </w:r>
      <w:r w:rsidR="00CC314C">
        <w:t xml:space="preserve"> </w:t>
      </w:r>
      <w:r w:rsidR="007E3EE7" w:rsidRPr="0069336D">
        <w:t>(</w:t>
      </w:r>
      <w:r w:rsidR="00C94056" w:rsidRPr="0069336D">
        <w:t>Lind 2005</w:t>
      </w:r>
      <w:r w:rsidR="006D5A5D">
        <w:t>:19</w:t>
      </w:r>
      <w:r w:rsidR="007E3EE7" w:rsidRPr="0069336D">
        <w:t>).</w:t>
      </w:r>
      <w:r w:rsidR="006D5A5D">
        <w:t xml:space="preserve"> </w:t>
      </w:r>
      <w:r w:rsidR="006D5A5D">
        <w:rPr>
          <w:rFonts w:eastAsia="Times New Roman" w:cs="Times New Roman"/>
          <w:lang w:eastAsia="ja-JP"/>
        </w:rPr>
        <w:t>L</w:t>
      </w:r>
      <w:r w:rsidR="006D5A5D" w:rsidRPr="353AD4AA">
        <w:rPr>
          <w:rFonts w:eastAsia="Times New Roman" w:cs="Times New Roman"/>
          <w:lang w:eastAsia="ja-JP"/>
        </w:rPr>
        <w:t xml:space="preserve">and-uses </w:t>
      </w:r>
      <w:r w:rsidR="006D5A5D">
        <w:rPr>
          <w:rFonts w:eastAsia="Times New Roman" w:cs="Times New Roman"/>
          <w:lang w:eastAsia="ja-JP"/>
        </w:rPr>
        <w:t xml:space="preserve">change </w:t>
      </w:r>
      <w:r w:rsidR="006D5A5D" w:rsidRPr="353AD4AA">
        <w:rPr>
          <w:rFonts w:eastAsia="Times New Roman" w:cs="Times New Roman"/>
          <w:lang w:eastAsia="ja-JP"/>
        </w:rPr>
        <w:t xml:space="preserve">can </w:t>
      </w:r>
      <w:r w:rsidR="006D5A5D">
        <w:rPr>
          <w:rFonts w:eastAsia="Times New Roman" w:cs="Times New Roman"/>
          <w:lang w:eastAsia="ja-JP"/>
        </w:rPr>
        <w:t xml:space="preserve">cause </w:t>
      </w:r>
      <w:r w:rsidR="006D5A5D" w:rsidRPr="353AD4AA">
        <w:rPr>
          <w:rFonts w:eastAsia="Times New Roman" w:cs="Times New Roman"/>
          <w:lang w:eastAsia="ja-JP"/>
        </w:rPr>
        <w:t>habitat destruction</w:t>
      </w:r>
      <w:r w:rsidR="006D5A5D">
        <w:rPr>
          <w:rFonts w:eastAsia="Times New Roman" w:cs="Times New Roman"/>
          <w:lang w:eastAsia="ja-JP"/>
        </w:rPr>
        <w:t xml:space="preserve"> </w:t>
      </w:r>
      <w:r w:rsidR="006D5A5D" w:rsidRPr="353AD4AA">
        <w:rPr>
          <w:rFonts w:eastAsia="Times New Roman" w:cs="Times New Roman"/>
          <w:lang w:eastAsia="ja-JP"/>
        </w:rPr>
        <w:t xml:space="preserve">and/or degradation, </w:t>
      </w:r>
      <w:r w:rsidR="006D5A5D" w:rsidRPr="353AD4AA">
        <w:rPr>
          <w:rFonts w:eastAsia="Times New Roman" w:cs="Times New Roman"/>
          <w:lang w:eastAsia="ja-JP"/>
        </w:rPr>
        <w:lastRenderedPageBreak/>
        <w:t>altered hydrology,</w:t>
      </w:r>
      <w:r w:rsidR="006D5A5D">
        <w:rPr>
          <w:rFonts w:eastAsia="Times New Roman" w:cs="Times New Roman"/>
          <w:lang w:eastAsia="ja-JP"/>
        </w:rPr>
        <w:t xml:space="preserve"> </w:t>
      </w:r>
      <w:r w:rsidR="006D5A5D" w:rsidRPr="353AD4AA">
        <w:rPr>
          <w:rFonts w:eastAsia="Times New Roman" w:cs="Times New Roman"/>
          <w:lang w:eastAsia="ja-JP"/>
        </w:rPr>
        <w:t>and impoundments that can</w:t>
      </w:r>
      <w:r w:rsidR="006D5A5D">
        <w:rPr>
          <w:rFonts w:eastAsia="Times New Roman" w:cs="Times New Roman"/>
          <w:lang w:eastAsia="ja-JP"/>
        </w:rPr>
        <w:t xml:space="preserve"> support non-native species such as </w:t>
      </w:r>
      <w:r w:rsidR="006D5A5D" w:rsidRPr="353AD4AA">
        <w:rPr>
          <w:rFonts w:eastAsia="Times New Roman" w:cs="Times New Roman"/>
          <w:lang w:eastAsia="ja-JP"/>
        </w:rPr>
        <w:t>bullfrogs (</w:t>
      </w:r>
      <w:r w:rsidR="006D5A5D">
        <w:rPr>
          <w:rFonts w:eastAsia="Times New Roman" w:cs="Times New Roman"/>
          <w:lang w:eastAsia="ja-JP"/>
        </w:rPr>
        <w:t>CDFW 2019b</w:t>
      </w:r>
      <w:r w:rsidR="006D5A5D" w:rsidRPr="353AD4AA">
        <w:rPr>
          <w:rFonts w:eastAsia="Times New Roman" w:cs="Times New Roman"/>
          <w:lang w:eastAsia="ja-JP"/>
        </w:rPr>
        <w:t xml:space="preserve">, p. 58). </w:t>
      </w:r>
      <w:r w:rsidR="000733EE" w:rsidRPr="0069336D">
        <w:t xml:space="preserve"> The population in</w:t>
      </w:r>
      <w:r w:rsidR="00F450B3" w:rsidRPr="0069336D">
        <w:t xml:space="preserve"> </w:t>
      </w:r>
      <w:r w:rsidR="00293BEF" w:rsidRPr="0069336D">
        <w:t xml:space="preserve">residential </w:t>
      </w:r>
      <w:r w:rsidR="00F450B3" w:rsidRPr="0069336D">
        <w:t>communities along the</w:t>
      </w:r>
      <w:r w:rsidR="00952CDD" w:rsidRPr="0069336D">
        <w:t xml:space="preserve"> western slope of the</w:t>
      </w:r>
      <w:r w:rsidR="00F450B3" w:rsidRPr="0069336D">
        <w:t xml:space="preserve"> Sierra Nevada is projected to double by 2050</w:t>
      </w:r>
      <w:r w:rsidR="000733EE" w:rsidRPr="0069336D">
        <w:t>,</w:t>
      </w:r>
      <w:r w:rsidR="00F450B3" w:rsidRPr="0069336D">
        <w:t xml:space="preserve"> </w:t>
      </w:r>
      <w:r w:rsidR="00952CDD" w:rsidRPr="0069336D">
        <w:t>which</w:t>
      </w:r>
      <w:r w:rsidR="00F450B3" w:rsidRPr="0069336D">
        <w:t xml:space="preserve"> </w:t>
      </w:r>
      <w:r w:rsidRPr="0069336D">
        <w:t>could increase the risk of habitat loss</w:t>
      </w:r>
      <w:r w:rsidR="00F450B3" w:rsidRPr="0069336D">
        <w:t xml:space="preserve"> (Hayes et al., 2016). </w:t>
      </w:r>
      <w:r w:rsidR="000733EE" w:rsidRPr="0069336D">
        <w:t xml:space="preserve"> Habitat conversion for vineyard development and cannabis cultivation may be particularly problem</w:t>
      </w:r>
      <w:r w:rsidR="00B93C38">
        <w:t>atic in the North Coast sub-area, where they are more likely to occur.</w:t>
      </w:r>
      <w:r w:rsidR="000733EE" w:rsidRPr="0069336D">
        <w:t xml:space="preserve"> Vineyard</w:t>
      </w:r>
      <w:r w:rsidR="005A171B">
        <w:t xml:space="preserve"> and cannabis cultivation</w:t>
      </w:r>
      <w:r w:rsidR="000733EE" w:rsidRPr="0069336D">
        <w:t xml:space="preserve"> practices result in changes in local hydrology that reduce </w:t>
      </w:r>
      <w:r w:rsidR="00CC314C" w:rsidRPr="00CC314C">
        <w:t>foothill yellow-legged frog</w:t>
      </w:r>
      <w:r w:rsidR="00CC314C">
        <w:t xml:space="preserve"> </w:t>
      </w:r>
      <w:r w:rsidR="000733EE" w:rsidRPr="0069336D">
        <w:t>habitat and increase bull frog habitat.</w:t>
      </w:r>
      <w:r w:rsidR="006B6A78" w:rsidRPr="0069336D">
        <w:t xml:space="preserve"> </w:t>
      </w:r>
    </w:p>
    <w:p w14:paraId="1B87FB87" w14:textId="29C915EC" w:rsidR="00F450B3" w:rsidRDefault="000A5377" w:rsidP="000A5377">
      <w:pPr>
        <w:pStyle w:val="Heading2"/>
      </w:pPr>
      <w:bookmarkStart w:id="22" w:name="_Toc40351564"/>
      <w:r>
        <w:t xml:space="preserve">3.4 </w:t>
      </w:r>
      <w:r w:rsidR="00F450B3">
        <w:t>Climate Change</w:t>
      </w:r>
      <w:bookmarkEnd w:id="22"/>
      <w:r w:rsidR="00A07D00">
        <w:t xml:space="preserve"> </w:t>
      </w:r>
    </w:p>
    <w:p w14:paraId="4AC93DE3" w14:textId="06EB2634" w:rsidR="009B5D43" w:rsidRDefault="006B6A78" w:rsidP="00F450B3">
      <w:bookmarkStart w:id="23" w:name="_Hlk6498101"/>
      <w:r>
        <w:t>Since</w:t>
      </w:r>
      <w:r w:rsidR="003C7079">
        <w:t xml:space="preserve"> </w:t>
      </w:r>
      <w:r w:rsidR="00CC314C">
        <w:t xml:space="preserve">this species </w:t>
      </w:r>
      <w:r w:rsidR="003C7079">
        <w:t xml:space="preserve">life history is closely tied with hydrologic conditions, changes in climate have the potential to </w:t>
      </w:r>
      <w:r w:rsidR="00297A03">
        <w:t xml:space="preserve">negatively impact the species. </w:t>
      </w:r>
      <w:r w:rsidR="00F450B3">
        <w:t>Altered precipitation patterns due to climate change are predict</w:t>
      </w:r>
      <w:r w:rsidR="0064625B">
        <w:t xml:space="preserve">ed for California’s wet season </w:t>
      </w:r>
      <w:r w:rsidR="0064625B">
        <w:fldChar w:fldCharType="begin" w:fldLock="1"/>
      </w:r>
      <w:r w:rsidR="001359F3">
        <w:instrText>ADDIN CSL_CITATION { "citationItems" : [ { "id" : "ITEM-1", "itemData" : { "DOI" : "10.1038/s41558-018-0140-y", "ISBN" : "1758-6798", "ISSN" : "17586798", "abstract" : "Mediterranean climate regimes are particularly susceptible to rapid shifts between drought and flood\u2014of which, California\u2019s rapid transition from record multi-year dryness between 2012 and 2016 to extreme wetness during the 2016\u20132017 winter provides a dramatic example. Projected future changes in such dry-to-wet events, however, remain inadequately quantified, which we investigate here using the Community Earth System Model Large Ensemble of climate model simulations. Anthropogenic forcing is found to yield large twenty-first-century increases in the frequency of wet extremes, including a more than threefold increase in sub-seasonal events comparable to California\u2019s \u2018Great Flood of 1862\u2019. Smaller but statistically robust increases in dry extremes are also apparent. As a consequence, a 25% to 100% increase in extreme dry-to-wet precipitation events is projected, despite only modest changes in mean precipitation. Such hydrological cycle intensification would seriously challenge California\u2019s existing water storage, conveyance and flood control infrastructure.", "author" : [ { "dropping-particle" : "", "family" : "Swain", "given" : "Daniel L.", "non-dropping-particle" : "", "parse-names" : false, "suffix" : "" }, { "dropping-particle" : "", "family" : "Langenbrunner", "given" : "Baird", "non-dropping-particle" : "", "parse-names" : false, "suffix" : "" }, { "dropping-particle" : "", "family" : "Neelin", "given" : "J. David", "non-dropping-particle" : "", "parse-names" : false, "suffix" : "" }, { "dropping-particle" : "", "family" : "Hall", "given" : "Alex", "non-dropping-particle" : "", "parse-names" : false, "suffix" : "" } ], "container-title" : "Nature Climate Change", "id" : "ITEM-1", "issue" : "5", "issued" : { "date-parts" : [ [ "2018" ] ] }, "page" : "427-433", "publisher" : "Springer US", "title" : "Increasing precipitation volatility in twenty-first-century California", "type" : "article-journal", "volume" : "8" }, "uris" : [ "http://www.mendeley.com/documents/?uuid=b5589d6a-7e55-4c3b-a0d1-6ab2981332c5" ] } ], "mendeley" : { "formattedCitation" : "(Swain et al. 2018)", "plainTextFormattedCitation" : "(Swain et al. 2018)", "previouslyFormattedCitation" : "(Swain et al. 2018)" }, "properties" : { "noteIndex" : 0 }, "schema" : "https://github.com/citation-style-language/schema/raw/master/csl-citation.json" }</w:instrText>
      </w:r>
      <w:r w:rsidR="0064625B">
        <w:fldChar w:fldCharType="separate"/>
      </w:r>
      <w:r w:rsidR="0064625B" w:rsidRPr="0064625B">
        <w:rPr>
          <w:noProof/>
        </w:rPr>
        <w:t>(Swain et al. 2018)</w:t>
      </w:r>
      <w:r w:rsidR="0064625B">
        <w:fldChar w:fldCharType="end"/>
      </w:r>
      <w:r w:rsidR="0064625B">
        <w:t xml:space="preserve">. </w:t>
      </w:r>
      <w:r w:rsidR="002A67DD">
        <w:t xml:space="preserve">Flooding caused by intense precipitation can </w:t>
      </w:r>
      <w:r>
        <w:t>flush</w:t>
      </w:r>
      <w:r w:rsidR="002A67DD">
        <w:t xml:space="preserve"> </w:t>
      </w:r>
      <w:r w:rsidR="00CC314C" w:rsidRPr="00CC314C">
        <w:t>foothill yellow-legged frog</w:t>
      </w:r>
      <w:r w:rsidR="008D380A">
        <w:t>s,  in particular tadpoles and egg masses, out of suitable habitat</w:t>
      </w:r>
      <w:r w:rsidR="00036D4B">
        <w:t>,</w:t>
      </w:r>
      <w:r>
        <w:t xml:space="preserve"> which can cause </w:t>
      </w:r>
      <w:r w:rsidR="002A67DD">
        <w:t>local extirpations</w:t>
      </w:r>
      <w:r w:rsidR="00122ED9">
        <w:t xml:space="preserve"> </w:t>
      </w:r>
      <w:r w:rsidR="00122ED9">
        <w:fldChar w:fldCharType="begin" w:fldLock="1"/>
      </w:r>
      <w:r w:rsidR="00014009">
        <w:instrText>ADDIN CSL_CITATION { "citationItems" : [ { "id" : "ITEM-1", "itemData" : { "DOI" : "10.1002/ece3.3468", "ISSN" : "20457758", "abstract" : "1 This , which , distribution, provided . \u00a9 . Ecology and Evolution . 1 Department, Evolution Marine , University, SantaBarbara,Santa,CA,USA2Departmentand,CollegeMedicine,Washington,Pullman,WA,USACorrespondenceAndrea.Adams,Department,Evolution,UniversityCalifornia,Santa,Santa,CA,USA.FundinginformationDivision,Grant/Award:DEB-1557190;RobertPatriciaAbstractAs,conservation-cies-sis.Forrepatriationtobecomeaviablestrategy,fundamentalprerequisitesincludedeterminingthecausesofdeclinesandassessingwhetherthecausespersistintheenvironment.Invasivespecies\u2014especiallypathogens\u2014areanincreasinglysignificantfactor.Wedend-robatidis(Bd),the,was(&lt;10)localized(Ranaboylii)andextirpation.We,combining-tological,analysis,and(1)historical-tive.boylii;(2)potential.boylii;and(3)historicaland.We.boyliiprior,and.boyliideclines,wherein,urbandevelopment,andtheamphibianpettradewereallontherise.Inaddition,extremeR.boylii.Weplayed.boyliiandmakethispossibleinarelativelyshortperiodoftime.Thisstudyemphasizestheimportanceand.KEYWORDSamphibian,Batrachochytriumdendrobatidis,biodiversity,historical,localecological,oral,reintroduction", "author" : [ { "dropping-particle" : "", "family" : "Adams", "given" : "Andrea J.", "non-dropping-particle" : "", "parse-names" : false, "suffix" : "" }, { "dropping-particle" : "", "family" : "Pessier", "given" : "Allan P.", "non-dropping-particle" : "", "parse-names" : false, "suffix" : "" }, { "dropping-particle" : "", "family" : "Briggs", "given" : "Cheryl J.", "non-dropping-particle" : "", "parse-names" : false, "suffix" : "" } ], "container-title" : "Ecology and Evolution", "id" : "ITEM-1", "issue" : "23", "issued" : { "date-parts" : [ [ "2017" ] ] }, "page" : "10216-10232", "title" : "Rapid extirpation of a North American frog coincides with an increase in fungal pathogen prevalence: Historical analysis and implications for reintroduction", "type" : "article-journal", "volume" : "7" }, "locator" : "10227", "uris" : [ "http://www.mendeley.com/documents/?uuid=9e4f5796-134c-4a63-a3c2-afd526830836" ] } ], "mendeley" : { "formattedCitation" : "(Adams et al. 2017:10227)", "plainTextFormattedCitation" : "(Adams et al. 2017:10227)", "previouslyFormattedCitation" : "(Adams et al. 2017:10227)" }, "properties" : { "noteIndex" : 0 }, "schema" : "https://github.com/citation-style-language/schema/raw/master/csl-citation.json" }</w:instrText>
      </w:r>
      <w:r w:rsidR="00122ED9">
        <w:fldChar w:fldCharType="separate"/>
      </w:r>
      <w:r w:rsidR="00122ED9" w:rsidRPr="00122ED9">
        <w:rPr>
          <w:noProof/>
        </w:rPr>
        <w:t>(Adams et al. 2017:10227)</w:t>
      </w:r>
      <w:r w:rsidR="00122ED9">
        <w:fldChar w:fldCharType="end"/>
      </w:r>
      <w:r w:rsidR="002A67DD">
        <w:t xml:space="preserve">. </w:t>
      </w:r>
      <w:r w:rsidR="004A7795" w:rsidRPr="00296B76">
        <w:t>Drought, particularly in</w:t>
      </w:r>
      <w:r w:rsidR="004A7795" w:rsidRPr="00395AAB">
        <w:t xml:space="preserve"> ephemeral systems in which this species</w:t>
      </w:r>
      <w:r w:rsidR="00C65908">
        <w:t xml:space="preserve"> can</w:t>
      </w:r>
      <w:r w:rsidR="004A7795" w:rsidRPr="00395AAB">
        <w:t xml:space="preserve"> occur</w:t>
      </w:r>
      <w:r w:rsidR="00C65908">
        <w:t xml:space="preserve">, </w:t>
      </w:r>
      <w:r w:rsidR="004A7795" w:rsidRPr="00395AAB">
        <w:t xml:space="preserve"> reduc</w:t>
      </w:r>
      <w:r w:rsidR="00C65908">
        <w:t xml:space="preserve">es </w:t>
      </w:r>
      <w:r w:rsidR="004A7795" w:rsidRPr="00395AAB">
        <w:t>available habitat</w:t>
      </w:r>
      <w:r w:rsidR="00C65908">
        <w:t xml:space="preserve">. </w:t>
      </w:r>
      <w:r w:rsidR="004A7795" w:rsidRPr="00395AAB">
        <w:t>Restoration</w:t>
      </w:r>
      <w:r w:rsidR="004A7795">
        <w:t xml:space="preserve"> and reintroduction effort</w:t>
      </w:r>
      <w:r w:rsidR="007863A6">
        <w:t>s</w:t>
      </w:r>
      <w:r w:rsidR="004A7795">
        <w:t xml:space="preserve"> for this species should be focused in areas that are expected to have appropriate habitat in the future based on </w:t>
      </w:r>
      <w:r w:rsidR="00053FC3">
        <w:t xml:space="preserve">projected </w:t>
      </w:r>
      <w:r w:rsidR="004A7795">
        <w:t>shift</w:t>
      </w:r>
      <w:r w:rsidR="00C65908">
        <w:t>s in climatic</w:t>
      </w:r>
      <w:r w:rsidR="004A7795">
        <w:t xml:space="preserve"> conditions. </w:t>
      </w:r>
    </w:p>
    <w:p w14:paraId="2558111F" w14:textId="77777777" w:rsidR="00F450B3" w:rsidRDefault="000A5377" w:rsidP="000A5377">
      <w:pPr>
        <w:pStyle w:val="Heading2"/>
      </w:pPr>
      <w:bookmarkStart w:id="24" w:name="_Toc40351565"/>
      <w:bookmarkEnd w:id="23"/>
      <w:r>
        <w:t xml:space="preserve">3.5 </w:t>
      </w:r>
      <w:r w:rsidR="00EF4B39">
        <w:t>Mining</w:t>
      </w:r>
      <w:bookmarkEnd w:id="24"/>
      <w:r w:rsidR="00EF4B39">
        <w:t xml:space="preserve"> </w:t>
      </w:r>
    </w:p>
    <w:p w14:paraId="3E959C11" w14:textId="4A259E54" w:rsidR="004C118C" w:rsidRDefault="006016EA" w:rsidP="004C118C">
      <w:r>
        <w:t xml:space="preserve">A range of mining practices may have contributed to </w:t>
      </w:r>
      <w:r w:rsidR="00CC314C" w:rsidRPr="00CC314C">
        <w:t>foothill yellow-legged frog</w:t>
      </w:r>
      <w:r w:rsidR="00CC314C">
        <w:t xml:space="preserve"> </w:t>
      </w:r>
      <w:r>
        <w:t xml:space="preserve">habitat alteration and loss. Aggregate mining extracts materials from streams for use in construction. This poses a threat to </w:t>
      </w:r>
      <w:r w:rsidR="00CC314C" w:rsidRPr="00CC314C">
        <w:t>foothill yellow-legged frog</w:t>
      </w:r>
      <w:r w:rsidR="00CC314C">
        <w:t xml:space="preserve"> </w:t>
      </w:r>
      <w:r>
        <w:t xml:space="preserve">through direct mortality </w:t>
      </w:r>
      <w:r w:rsidR="0019597C">
        <w:t>and</w:t>
      </w:r>
      <w:r>
        <w:t xml:space="preserve"> habitat alteration and increased downstream sedimentation loading (Hayes et al., 2016). In the </w:t>
      </w:r>
      <w:r w:rsidR="007863A6">
        <w:t xml:space="preserve">northern </w:t>
      </w:r>
      <w:r>
        <w:t xml:space="preserve">Sierra Nevada, </w:t>
      </w:r>
      <w:proofErr w:type="spellStart"/>
      <w:r>
        <w:t>hardrock</w:t>
      </w:r>
      <w:proofErr w:type="spellEnd"/>
      <w:r>
        <w:t xml:space="preserve"> mining</w:t>
      </w:r>
      <w:r w:rsidR="00C62521">
        <w:t>,</w:t>
      </w:r>
      <w:r>
        <w:t xml:space="preserve"> digging shafts to find certain minerals</w:t>
      </w:r>
      <w:r w:rsidR="00C62521">
        <w:t xml:space="preserve">, </w:t>
      </w:r>
      <w:r>
        <w:t xml:space="preserve"> has the potential to affect </w:t>
      </w:r>
      <w:r w:rsidR="00CC314C" w:rsidRPr="00CC314C">
        <w:t>foothill yellow-legged frog</w:t>
      </w:r>
      <w:r w:rsidR="00CC314C">
        <w:t xml:space="preserve"> </w:t>
      </w:r>
      <w:r>
        <w:t xml:space="preserve">(Hayes et al., 2016). </w:t>
      </w:r>
      <w:r w:rsidR="00C62521">
        <w:t>Suction</w:t>
      </w:r>
      <w:r w:rsidR="007863A6">
        <w:t>-</w:t>
      </w:r>
      <w:r w:rsidR="00AB3436">
        <w:t>dredge mining damage</w:t>
      </w:r>
      <w:r w:rsidR="007863A6">
        <w:t>s</w:t>
      </w:r>
      <w:r w:rsidR="00AB3436">
        <w:t xml:space="preserve"> habitat or </w:t>
      </w:r>
      <w:r w:rsidR="00C62521">
        <w:t xml:space="preserve">destroys </w:t>
      </w:r>
      <w:r w:rsidR="00AB3436">
        <w:t>eggs and tadpoles</w:t>
      </w:r>
      <w:r>
        <w:t xml:space="preserve"> (Hayes et al., 2016:52)</w:t>
      </w:r>
      <w:r w:rsidR="00AB3436">
        <w:t xml:space="preserve">.  </w:t>
      </w:r>
      <w:r w:rsidR="00C62521">
        <w:t>There is currently a moratorium on s</w:t>
      </w:r>
      <w:r w:rsidR="004C118C">
        <w:t xml:space="preserve">uction-dredge mining </w:t>
      </w:r>
      <w:r w:rsidR="00CA23F9">
        <w:t xml:space="preserve">in </w:t>
      </w:r>
      <w:r w:rsidR="007863A6">
        <w:t xml:space="preserve">all </w:t>
      </w:r>
      <w:r w:rsidR="00CA23F9">
        <w:t xml:space="preserve">of </w:t>
      </w:r>
      <w:r w:rsidR="00AB3436">
        <w:t>California</w:t>
      </w:r>
      <w:r w:rsidR="0019597C">
        <w:t xml:space="preserve"> (</w:t>
      </w:r>
      <w:r w:rsidR="0019597C" w:rsidRPr="0019597C">
        <w:t xml:space="preserve">Fish &amp; G. Code, §§ 5653, 5653.1, 12000, </w:t>
      </w:r>
      <w:proofErr w:type="spellStart"/>
      <w:r w:rsidR="0019597C" w:rsidRPr="0019597C">
        <w:t>subd</w:t>
      </w:r>
      <w:proofErr w:type="spellEnd"/>
      <w:r w:rsidR="0019597C" w:rsidRPr="0019597C">
        <w:t>. (a)</w:t>
      </w:r>
      <w:r w:rsidR="0019597C">
        <w:t>)</w:t>
      </w:r>
      <w:r w:rsidR="00CA23F9">
        <w:t>.</w:t>
      </w:r>
      <w:r w:rsidR="00B93C38">
        <w:t xml:space="preserve"> Due to the moratorium</w:t>
      </w:r>
      <w:r w:rsidR="002A0A74">
        <w:t>,</w:t>
      </w:r>
      <w:r w:rsidR="00B93C38">
        <w:t xml:space="preserve"> present day mining lik</w:t>
      </w:r>
      <w:r w:rsidR="00564AC3">
        <w:t>ely</w:t>
      </w:r>
      <w:r w:rsidR="00B93C38">
        <w:t xml:space="preserve"> has less of an effect on the species than historic mining.</w:t>
      </w:r>
    </w:p>
    <w:p w14:paraId="0C910ECC" w14:textId="77777777" w:rsidR="002E0039" w:rsidRDefault="000A5377" w:rsidP="000A5377">
      <w:pPr>
        <w:pStyle w:val="Heading2"/>
      </w:pPr>
      <w:bookmarkStart w:id="25" w:name="_Toc40351566"/>
      <w:r>
        <w:t xml:space="preserve">3.6 </w:t>
      </w:r>
      <w:r w:rsidR="002E0039">
        <w:t>Disease</w:t>
      </w:r>
      <w:bookmarkEnd w:id="25"/>
      <w:r w:rsidR="002E0039">
        <w:t xml:space="preserve"> </w:t>
      </w:r>
    </w:p>
    <w:p w14:paraId="0E750B7D" w14:textId="4239436B" w:rsidR="007E6F49" w:rsidRDefault="006D5A5D" w:rsidP="007E6F49">
      <w:r w:rsidRPr="00FD2C19">
        <w:rPr>
          <w:rStyle w:val="Emphasis"/>
          <w:i w:val="0"/>
          <w:iCs w:val="0"/>
          <w:color w:val="000000"/>
          <w:shd w:val="clear" w:color="auto" w:fill="FFFFFF"/>
        </w:rPr>
        <w:t>Bd</w:t>
      </w:r>
      <w:r w:rsidR="00B0709B">
        <w:rPr>
          <w:color w:val="000000"/>
          <w:shd w:val="clear" w:color="auto" w:fill="FFFFFF"/>
        </w:rPr>
        <w:t xml:space="preserve"> is a fungal pathogen responsible for the amphibian disease chytridiomycosis</w:t>
      </w:r>
      <w:r w:rsidR="00D70A8B">
        <w:rPr>
          <w:color w:val="000000"/>
          <w:shd w:val="clear" w:color="auto" w:fill="FFFFFF"/>
        </w:rPr>
        <w:t>, which leads to skin infection that effects respiration and water uptake</w:t>
      </w:r>
      <w:r w:rsidR="00E46258">
        <w:rPr>
          <w:color w:val="000000"/>
          <w:shd w:val="clear" w:color="auto" w:fill="FFFFFF"/>
        </w:rPr>
        <w:t>.</w:t>
      </w:r>
      <w:r w:rsidR="00B0709B">
        <w:rPr>
          <w:color w:val="000000"/>
          <w:shd w:val="clear" w:color="auto" w:fill="FFFFFF"/>
        </w:rPr>
        <w:t xml:space="preserve"> </w:t>
      </w:r>
      <w:r w:rsidR="006B6A78">
        <w:t>B</w:t>
      </w:r>
      <w:r w:rsidR="00474B18">
        <w:t>d</w:t>
      </w:r>
      <w:r w:rsidR="006B6A78">
        <w:t xml:space="preserve"> is thought to be one of the main factors leading to the extirpation of </w:t>
      </w:r>
      <w:r w:rsidR="00CC314C" w:rsidRPr="00CC314C">
        <w:t>foothill yellow-legged frog</w:t>
      </w:r>
      <w:r w:rsidR="00CC314C">
        <w:t xml:space="preserve"> </w:t>
      </w:r>
      <w:r w:rsidR="006B6A78">
        <w:t xml:space="preserve">in the </w:t>
      </w:r>
      <w:r w:rsidR="007863A6">
        <w:t xml:space="preserve">southern </w:t>
      </w:r>
      <w:r w:rsidR="006B6A78">
        <w:t xml:space="preserve">part of its range </w:t>
      </w:r>
      <w:r w:rsidR="006B6A78">
        <w:fldChar w:fldCharType="begin" w:fldLock="1"/>
      </w:r>
      <w:r w:rsidR="006B6A78">
        <w:instrText>ADDIN CSL_CITATION { "citationItems" : [ { "id" : "ITEM-1", "itemData" : { "DOI" : "10.1002/ece3.3468", "ISSN" : "20457758", "abstract" : "1 This , which , distribution, provided . \u00a9 . Ecology and Evolution . 1 Department, Evolution Marine , University, SantaBarbara,Santa,CA,USA2Departmentand,CollegeMedicine,Washington,Pullman,WA,USACorrespondenceAndrea.Adams,Department,Evolution,UniversityCalifornia,Santa,Santa,CA,USA.FundinginformationDivision,Grant/Award:DEB-1557190;RobertPatriciaAbstractAs,conservation-cies-sis.Forrepatriationtobecomeaviablestrategy,fundamentalprerequisitesincludedeterminingthecausesofdeclinesandassessingwhetherthecausespersistintheenvironment.Invasivespecies\u2014especiallypathogens\u2014areanincreasinglysignificantfactor.Wedend-robatidis(Bd),the,was(&lt;10)localized(Ranaboylii)andextirpation.We,combining-tological,analysis,and(1)historical-tive.boylii;(2)potential.boylii;and(3)historicaland.We.boyliiprior,and.boyliideclines,wherein,urbandevelopment,andtheamphibianpettradewereallontherise.Inaddition,extremeR.boylii.Weplayed.boyliiandmakethispossibleinarelativelyshortperiodoftime.Thisstudyemphasizestheimportanceand.KEYWORDSamphibian,Batrachochytriumdendrobatidis,biodiversity,historical,localecological,oral,reintroduction", "author" : [ { "dropping-particle" : "", "family" : "Adams", "given" : "Andrea J.", "non-dropping-particle" : "", "parse-names" : false, "suffix" : "" }, { "dropping-particle" : "", "family" : "Pessier", "given" : "Allan P.", "non-dropping-particle" : "", "parse-names" : false, "suffix" : "" }, { "dropping-particle" : "", "family" : "Briggs", "given" : "Cheryl J.", "non-dropping-particle" : "", "parse-names" : false, "suffix" : "" } ], "container-title" : "Ecology and Evolution", "id" : "ITEM-1", "issue" : "23", "issued" : { "date-parts" : [ [ "2017" ] ] }, "page" : "10216-10232", "title" : "Rapid extirpation of a North American frog coincides with an increase in fungal pathogen prevalence: Historical analysis and implications for reintroduction", "type" : "article-journal", "volume" : "7" }, "uris" : [ "http://www.mendeley.com/documents/?uuid=9e4f5796-134c-4a63-a3c2-afd526830836" ] } ], "mendeley" : { "formattedCitation" : "(Adams et al. 2017)", "plainTextFormattedCitation" : "(Adams et al. 2017)" }, "properties" : { "noteIndex" : 0 }, "schema" : "https://github.com/citation-style-language/schema/raw/master/csl-citation.json" }</w:instrText>
      </w:r>
      <w:r w:rsidR="006B6A78">
        <w:fldChar w:fldCharType="separate"/>
      </w:r>
      <w:r w:rsidR="006B6A78" w:rsidRPr="00F457B9">
        <w:rPr>
          <w:noProof/>
        </w:rPr>
        <w:t>(Adams et al. 2017</w:t>
      </w:r>
      <w:r w:rsidR="00B93C38">
        <w:rPr>
          <w:noProof/>
        </w:rPr>
        <w:t>:</w:t>
      </w:r>
      <w:r w:rsidR="00B93C38" w:rsidRPr="00B93C38">
        <w:t xml:space="preserve"> </w:t>
      </w:r>
      <w:r w:rsidR="00B93C38">
        <w:t>10224</w:t>
      </w:r>
      <w:r w:rsidR="006B6A78" w:rsidRPr="00F457B9">
        <w:rPr>
          <w:noProof/>
        </w:rPr>
        <w:t>)</w:t>
      </w:r>
      <w:r w:rsidR="006B6A78">
        <w:fldChar w:fldCharType="end"/>
      </w:r>
      <w:r w:rsidR="006B6A78">
        <w:t>.</w:t>
      </w:r>
      <w:r w:rsidR="007E6F49" w:rsidRPr="007E6F49">
        <w:rPr>
          <w:color w:val="000000"/>
          <w:shd w:val="clear" w:color="auto" w:fill="FFFFFF"/>
        </w:rPr>
        <w:t xml:space="preserve"> </w:t>
      </w:r>
      <w:r w:rsidR="007E6F49">
        <w:rPr>
          <w:color w:val="000000"/>
          <w:shd w:val="clear" w:color="auto" w:fill="FFFFFF"/>
        </w:rPr>
        <w:t>The earliest documented B</w:t>
      </w:r>
      <w:r w:rsidR="00474B18">
        <w:rPr>
          <w:color w:val="000000"/>
          <w:shd w:val="clear" w:color="auto" w:fill="FFFFFF"/>
        </w:rPr>
        <w:t>d</w:t>
      </w:r>
      <w:r w:rsidR="007E6F49">
        <w:rPr>
          <w:color w:val="000000"/>
          <w:shd w:val="clear" w:color="auto" w:fill="FFFFFF"/>
        </w:rPr>
        <w:t xml:space="preserve"> infections </w:t>
      </w:r>
      <w:r w:rsidR="007863A6">
        <w:rPr>
          <w:color w:val="000000"/>
          <w:shd w:val="clear" w:color="auto" w:fill="FFFFFF"/>
        </w:rPr>
        <w:t xml:space="preserve">of </w:t>
      </w:r>
      <w:r w:rsidR="00CC314C" w:rsidRPr="00CC314C">
        <w:rPr>
          <w:color w:val="000000"/>
          <w:shd w:val="clear" w:color="auto" w:fill="FFFFFF"/>
        </w:rPr>
        <w:t>foothill yellow-legged frog</w:t>
      </w:r>
      <w:r w:rsidR="007E6F49">
        <w:rPr>
          <w:color w:val="000000"/>
          <w:shd w:val="clear" w:color="auto" w:fill="FFFFFF"/>
        </w:rPr>
        <w:t xml:space="preserve"> occurred in the 1960’s (</w:t>
      </w:r>
      <w:r w:rsidR="007E6F49" w:rsidRPr="000444B9">
        <w:t>Padgett-</w:t>
      </w:r>
      <w:proofErr w:type="spellStart"/>
      <w:r w:rsidR="007E6F49" w:rsidRPr="000444B9">
        <w:t>Flohr</w:t>
      </w:r>
      <w:proofErr w:type="spellEnd"/>
      <w:r w:rsidR="007E6F49" w:rsidRPr="000444B9">
        <w:t xml:space="preserve"> and Hopkins, 2009</w:t>
      </w:r>
      <w:r w:rsidR="007E6F49">
        <w:t>:4</w:t>
      </w:r>
      <w:r w:rsidR="007E6F49" w:rsidRPr="000444B9">
        <w:t>)</w:t>
      </w:r>
      <w:r w:rsidR="007E6F49">
        <w:t>.</w:t>
      </w:r>
      <w:r w:rsidR="007E6F49">
        <w:rPr>
          <w:color w:val="000000"/>
          <w:shd w:val="clear" w:color="auto" w:fill="FFFFFF"/>
        </w:rPr>
        <w:t xml:space="preserve"> </w:t>
      </w:r>
      <w:r w:rsidR="007E6F49">
        <w:t>Transmission of B</w:t>
      </w:r>
      <w:r w:rsidR="00474B18">
        <w:t>d</w:t>
      </w:r>
      <w:r w:rsidR="007E6F49">
        <w:t xml:space="preserve"> is believed to be facilitated by many of the stressors mentioned above, including</w:t>
      </w:r>
      <w:r w:rsidR="000008AB">
        <w:t>, d</w:t>
      </w:r>
      <w:r w:rsidR="007E6F49">
        <w:t xml:space="preserve">rought, and bullfrogs </w:t>
      </w:r>
      <w:r w:rsidR="007E6F49">
        <w:fldChar w:fldCharType="begin" w:fldLock="1"/>
      </w:r>
      <w:r w:rsidR="007E6F49">
        <w:instrText>ADDIN CSL_CITATION { "citationItems" : [ { "id" : "ITEM-1", "itemData" : { "DOI" : "10.1002/ece3.3468", "ISSN" : "20457758", "abstract" : "1 This , which , distribution, provided . \u00a9 . Ecology and Evolution . 1 Department, Evolution Marine , University, SantaBarbara,Santa,CA,USA2Departmentand,CollegeMedicine,Washington,Pullman,WA,USACorrespondenceAndrea.Adams,Department,Evolution,UniversityCalifornia,Santa,Santa,CA,USA.FundinginformationDivision,Grant/Award:DEB-1557190;RobertPatriciaAbstractAs,conservation-cies-sis.Forrepatriationtobecomeaviablestrategy,fundamentalprerequisitesincludedeterminingthecausesofdeclinesandassessingwhetherthecausespersistintheenvironment.Invasivespecies\u2014especiallypathogens\u2014areanincreasinglysignificantfactor.Wedend-robatidis(Bd),the,was(&lt;10)localized(Ranaboylii)andextirpation.We,combining-tological,analysis,and(1)historical-tive.boylii;(2)potential.boylii;and(3)historicaland.We.boyliiprior,and.boyliideclines,wherein,urbandevelopment,andtheamphibianpettradewereallontherise.Inaddition,extremeR.boylii.Weplayed.boyliiandmakethispossibleinarelativelyshortperiodoftime.Thisstudyemphasizestheimportanceand.KEYWORDSamphibian,Batrachochytriumdendrobatidis,biodiversity,historical,localecological,oral,reintroduction", "author" : [ { "dropping-particle" : "", "family" : "Adams", "given" : "Andrea J.", "non-dropping-particle" : "", "parse-names" : false, "suffix" : "" }, { "dropping-particle" : "", "family" : "Pessier", "given" : "Allan P.", "non-dropping-particle" : "", "parse-names" : false, "suffix" : "" }, { "dropping-particle" : "", "family" : "Briggs", "given" : "Cheryl J.", "non-dropping-particle" : "", "parse-names" : false, "suffix" : "" } ], "container-title" : "Ecology and Evolution", "id" : "ITEM-1", "issue" : "23", "issued" : { "date-parts" : [ [ "2017" ] ] }, "page" : "10216-10232", "title" : "Rapid extirpation of a North American frog coincides with an increase in fungal pathogen prevalence: Historical analysis and implications for reintroduction", "type" : "article-journal", "volume" : "7" }, "locator" : "10221, 10228", "uris" : [ "http://www.mendeley.com/documents/?uuid=9e4f5796-134c-4a63-a3c2-afd526830836" ] } ], "mendeley" : { "formattedCitation" : "(Adams et al. 2017:10221, 10228)", "manualFormatting" : "(Adams et al. 2017:10221,10228)", "plainTextFormattedCitation" : "(Adams et al. 2017:10221, 10228)", "previouslyFormattedCitation" : "(Adams et al. 2017:10221, 10228)" }, "properties" : { "noteIndex" : 0 }, "schema" : "https://github.com/citation-style-language/schema/raw/master/csl-citation.json" }</w:instrText>
      </w:r>
      <w:r w:rsidR="007E6F49">
        <w:fldChar w:fldCharType="separate"/>
      </w:r>
      <w:r w:rsidR="007E6F49">
        <w:rPr>
          <w:noProof/>
        </w:rPr>
        <w:t>(Adams et al. 2017:10221,</w:t>
      </w:r>
      <w:r w:rsidR="007E6F49" w:rsidRPr="009B5D43">
        <w:rPr>
          <w:noProof/>
        </w:rPr>
        <w:t>10228)</w:t>
      </w:r>
      <w:r w:rsidR="007E6F49">
        <w:fldChar w:fldCharType="end"/>
      </w:r>
      <w:r w:rsidR="007E6F49">
        <w:t>.</w:t>
      </w:r>
      <w:r w:rsidR="00D70A8B">
        <w:t xml:space="preserve"> Mass die-offs of foothill yellow-legged frogs linked to Bd have been documented in the South and Central Coast sub-areas (CDFW 2019: 93)</w:t>
      </w:r>
      <w:r w:rsidR="007E6F49">
        <w:t xml:space="preserve"> </w:t>
      </w:r>
    </w:p>
    <w:p w14:paraId="2A04F32A" w14:textId="77777777" w:rsidR="005F644F" w:rsidRDefault="005F644F" w:rsidP="005F644F">
      <w:pPr>
        <w:pStyle w:val="Caption"/>
        <w:jc w:val="center"/>
      </w:pPr>
      <w:r>
        <w:rPr>
          <w:noProof/>
        </w:rPr>
        <w:lastRenderedPageBreak/>
        <w:drawing>
          <wp:inline distT="0" distB="0" distL="0" distR="0" wp14:anchorId="3B28C89E" wp14:editId="6934AE1F">
            <wp:extent cx="6057900" cy="4743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CC5E46.tmp"/>
                    <pic:cNvPicPr/>
                  </pic:nvPicPr>
                  <pic:blipFill>
                    <a:blip r:embed="rId16">
                      <a:extLst>
                        <a:ext uri="{28A0092B-C50C-407E-A947-70E740481C1C}">
                          <a14:useLocalDpi xmlns:a14="http://schemas.microsoft.com/office/drawing/2010/main" val="0"/>
                        </a:ext>
                      </a:extLst>
                    </a:blip>
                    <a:stretch>
                      <a:fillRect/>
                    </a:stretch>
                  </pic:blipFill>
                  <pic:spPr>
                    <a:xfrm>
                      <a:off x="0" y="0"/>
                      <a:ext cx="6062374" cy="4746953"/>
                    </a:xfrm>
                    <a:prstGeom prst="rect">
                      <a:avLst/>
                    </a:prstGeom>
                  </pic:spPr>
                </pic:pic>
              </a:graphicData>
            </a:graphic>
          </wp:inline>
        </w:drawing>
      </w:r>
    </w:p>
    <w:p w14:paraId="1AF16E7F" w14:textId="4F1566BD" w:rsidR="005F644F" w:rsidRPr="00A94B54" w:rsidRDefault="005F644F" w:rsidP="005F644F">
      <w:pPr>
        <w:pStyle w:val="Caption"/>
        <w:rPr>
          <w:b w:val="0"/>
        </w:rPr>
        <w:sectPr w:rsidR="005F644F" w:rsidRPr="00A94B54" w:rsidSect="005F644F">
          <w:pgSz w:w="12240" w:h="15840"/>
          <w:pgMar w:top="1440" w:right="1440" w:bottom="1440" w:left="1440" w:header="720" w:footer="720" w:gutter="0"/>
          <w:pgNumType w:start="0"/>
          <w:cols w:space="720"/>
          <w:docGrid w:linePitch="360"/>
        </w:sectPr>
      </w:pPr>
      <w:r w:rsidRPr="00131BD9">
        <w:t xml:space="preserve"> </w:t>
      </w:r>
      <w:bookmarkStart w:id="26" w:name="_Ref20837508"/>
      <w:r>
        <w:t xml:space="preserve">Figure </w:t>
      </w:r>
      <w:r>
        <w:rPr>
          <w:noProof/>
        </w:rPr>
        <w:fldChar w:fldCharType="begin"/>
      </w:r>
      <w:r>
        <w:rPr>
          <w:noProof/>
        </w:rPr>
        <w:instrText xml:space="preserve"> SEQ Figure \* ARABIC </w:instrText>
      </w:r>
      <w:r>
        <w:rPr>
          <w:noProof/>
        </w:rPr>
        <w:fldChar w:fldCharType="separate"/>
      </w:r>
      <w:r w:rsidR="00A3605A">
        <w:rPr>
          <w:noProof/>
        </w:rPr>
        <w:t>2</w:t>
      </w:r>
      <w:r>
        <w:rPr>
          <w:noProof/>
        </w:rPr>
        <w:fldChar w:fldCharType="end"/>
      </w:r>
      <w:bookmarkEnd w:id="26"/>
      <w:r>
        <w:t xml:space="preserve">. </w:t>
      </w:r>
      <w:r>
        <w:rPr>
          <w:b w:val="0"/>
        </w:rPr>
        <w:t xml:space="preserve"> </w:t>
      </w:r>
      <w:r w:rsidR="00961D4D">
        <w:rPr>
          <w:b w:val="0"/>
        </w:rPr>
        <w:t>There are many interconnected stressor</w:t>
      </w:r>
      <w:r w:rsidR="007863A6">
        <w:rPr>
          <w:b w:val="0"/>
        </w:rPr>
        <w:t>s</w:t>
      </w:r>
      <w:r w:rsidR="00961D4D">
        <w:rPr>
          <w:b w:val="0"/>
        </w:rPr>
        <w:t xml:space="preserve"> </w:t>
      </w:r>
      <w:r w:rsidR="007863A6">
        <w:rPr>
          <w:b w:val="0"/>
        </w:rPr>
        <w:t>affecting f</w:t>
      </w:r>
      <w:r w:rsidR="00961D4D">
        <w:rPr>
          <w:b w:val="0"/>
        </w:rPr>
        <w:t xml:space="preserve">oothill </w:t>
      </w:r>
      <w:r w:rsidR="007863A6">
        <w:rPr>
          <w:b w:val="0"/>
        </w:rPr>
        <w:t>y</w:t>
      </w:r>
      <w:r w:rsidR="00961D4D">
        <w:rPr>
          <w:b w:val="0"/>
        </w:rPr>
        <w:t>ellow</w:t>
      </w:r>
      <w:r w:rsidR="007863A6">
        <w:rPr>
          <w:b w:val="0"/>
        </w:rPr>
        <w:t>-l</w:t>
      </w:r>
      <w:r w:rsidR="00961D4D">
        <w:rPr>
          <w:b w:val="0"/>
        </w:rPr>
        <w:t xml:space="preserve">egged </w:t>
      </w:r>
      <w:r w:rsidR="007863A6">
        <w:rPr>
          <w:b w:val="0"/>
        </w:rPr>
        <w:t>f</w:t>
      </w:r>
      <w:r w:rsidR="00961D4D">
        <w:rPr>
          <w:b w:val="0"/>
        </w:rPr>
        <w:t xml:space="preserve">rog populations. </w:t>
      </w:r>
      <w:r>
        <w:rPr>
          <w:b w:val="0"/>
        </w:rPr>
        <w:t xml:space="preserve"> (As</w:t>
      </w:r>
      <w:r w:rsidR="00F16691">
        <w:rPr>
          <w:b w:val="0"/>
        </w:rPr>
        <w:t>h</w:t>
      </w:r>
      <w:r>
        <w:rPr>
          <w:b w:val="0"/>
        </w:rPr>
        <w:t xml:space="preserve">ton </w:t>
      </w:r>
      <w:r w:rsidR="00961D4D">
        <w:rPr>
          <w:b w:val="0"/>
        </w:rPr>
        <w:t xml:space="preserve">personal comm </w:t>
      </w:r>
      <w:r>
        <w:rPr>
          <w:b w:val="0"/>
        </w:rPr>
        <w:t>20</w:t>
      </w:r>
      <w:r w:rsidR="00ED5EC7">
        <w:rPr>
          <w:b w:val="0"/>
        </w:rPr>
        <w:t>19)</w:t>
      </w:r>
    </w:p>
    <w:p w14:paraId="78C2E246" w14:textId="12777E0B" w:rsidR="0081729F" w:rsidRDefault="00086E26" w:rsidP="00CC53B0">
      <w:pPr>
        <w:pStyle w:val="Heading1"/>
        <w:numPr>
          <w:ilvl w:val="0"/>
          <w:numId w:val="1"/>
        </w:numPr>
        <w:rPr>
          <w:rStyle w:val="Heading1Char"/>
        </w:rPr>
      </w:pPr>
      <w:bookmarkStart w:id="27" w:name="_Hlk6575253"/>
      <w:bookmarkStart w:id="28" w:name="_Toc40351567"/>
      <w:r w:rsidRPr="008D086D">
        <w:rPr>
          <w:rStyle w:val="Heading1Char"/>
        </w:rPr>
        <w:lastRenderedPageBreak/>
        <w:t>Range</w:t>
      </w:r>
      <w:r w:rsidR="004C118C" w:rsidRPr="008D086D">
        <w:rPr>
          <w:rStyle w:val="Heading1Char"/>
        </w:rPr>
        <w:t>-</w:t>
      </w:r>
      <w:r w:rsidRPr="008D086D">
        <w:rPr>
          <w:rStyle w:val="Heading1Char"/>
        </w:rPr>
        <w:t>wide Conservation Need</w:t>
      </w:r>
      <w:r w:rsidR="00983928">
        <w:rPr>
          <w:rStyle w:val="Heading1Char"/>
        </w:rPr>
        <w:t>s</w:t>
      </w:r>
      <w:bookmarkEnd w:id="27"/>
      <w:bookmarkEnd w:id="28"/>
    </w:p>
    <w:p w14:paraId="58B8BBE2" w14:textId="58E771C8" w:rsidR="0081729F" w:rsidRPr="0092631B" w:rsidRDefault="00357623" w:rsidP="0092631B">
      <w:pPr>
        <w:rPr>
          <w:b/>
          <w:bCs/>
        </w:rPr>
      </w:pPr>
      <w:r>
        <w:t xml:space="preserve">The following </w:t>
      </w:r>
      <w:r w:rsidR="0025025E">
        <w:t>conservation needs were identified based on the discussion</w:t>
      </w:r>
      <w:r w:rsidR="001E0A3C">
        <w:t>s</w:t>
      </w:r>
      <w:r w:rsidR="0025025E">
        <w:t xml:space="preserve"> and meetings that we had </w:t>
      </w:r>
      <w:r w:rsidR="00934A63">
        <w:t xml:space="preserve">while developing </w:t>
      </w:r>
      <w:r w:rsidR="0031638A">
        <w:t>this</w:t>
      </w:r>
      <w:r w:rsidR="00934A63">
        <w:t xml:space="preserve"> document. </w:t>
      </w:r>
      <w:r w:rsidR="0031638A">
        <w:t xml:space="preserve">Many of </w:t>
      </w:r>
      <w:r w:rsidR="007422D2">
        <w:t>the conservation needs described below refer</w:t>
      </w:r>
      <w:r w:rsidR="00617179">
        <w:t xml:space="preserve"> </w:t>
      </w:r>
      <w:r w:rsidR="00DE52E1">
        <w:t xml:space="preserve">to </w:t>
      </w:r>
      <w:r w:rsidR="00617179">
        <w:t>“priority areas</w:t>
      </w:r>
      <w:r w:rsidR="00E50561">
        <w:t xml:space="preserve">”. We acknowledge that to </w:t>
      </w:r>
      <w:r w:rsidR="002B35B8">
        <w:t>provide</w:t>
      </w:r>
      <w:r w:rsidR="001A50AA">
        <w:t xml:space="preserve"> </w:t>
      </w:r>
      <w:r w:rsidR="002B35B8">
        <w:t xml:space="preserve">the greatest conservation benefit </w:t>
      </w:r>
      <w:r w:rsidR="001A50AA">
        <w:t>for</w:t>
      </w:r>
      <w:r w:rsidR="002B35B8">
        <w:t xml:space="preserve"> this species we will need to be strategic in where we invest in restoration and management.</w:t>
      </w:r>
      <w:r w:rsidR="00E50561">
        <w:t xml:space="preserve"> </w:t>
      </w:r>
      <w:r w:rsidR="00897B7C">
        <w:t>In addition</w:t>
      </w:r>
      <w:r w:rsidR="005F5EB9">
        <w:t>,</w:t>
      </w:r>
      <w:r w:rsidR="00897B7C">
        <w:t xml:space="preserve"> </w:t>
      </w:r>
      <w:r w:rsidR="00416A32">
        <w:t xml:space="preserve">the impact of threats and </w:t>
      </w:r>
      <w:r w:rsidR="003A68BB">
        <w:t xml:space="preserve">conservation </w:t>
      </w:r>
      <w:r w:rsidR="005F5EB9">
        <w:t xml:space="preserve">opportunities </w:t>
      </w:r>
      <w:r w:rsidR="003A68BB">
        <w:t>var</w:t>
      </w:r>
      <w:r w:rsidR="00030806">
        <w:t>y</w:t>
      </w:r>
      <w:r w:rsidR="003A68BB">
        <w:t xml:space="preserve"> in each sub</w:t>
      </w:r>
      <w:r w:rsidR="006D5A5D">
        <w:t>-</w:t>
      </w:r>
      <w:r w:rsidR="003A68BB">
        <w:t>area</w:t>
      </w:r>
      <w:r w:rsidR="006D5A5D">
        <w:t xml:space="preserve"> (</w:t>
      </w:r>
      <w:r w:rsidR="006D5A5D">
        <w:fldChar w:fldCharType="begin"/>
      </w:r>
      <w:r w:rsidR="006D5A5D">
        <w:instrText xml:space="preserve"> REF _Ref20820370 \h </w:instrText>
      </w:r>
      <w:r w:rsidR="006D5A5D">
        <w:fldChar w:fldCharType="separate"/>
      </w:r>
      <w:r w:rsidR="006D5A5D">
        <w:t xml:space="preserve">Figure </w:t>
      </w:r>
      <w:r w:rsidR="006D5A5D">
        <w:rPr>
          <w:noProof/>
        </w:rPr>
        <w:t>1</w:t>
      </w:r>
      <w:r w:rsidR="006D5A5D">
        <w:fldChar w:fldCharType="end"/>
      </w:r>
      <w:r w:rsidR="006D5A5D">
        <w:t>)</w:t>
      </w:r>
      <w:r w:rsidR="003A68BB">
        <w:t xml:space="preserve">. </w:t>
      </w:r>
      <w:r w:rsidR="00FE0842">
        <w:t>Therefore</w:t>
      </w:r>
      <w:r w:rsidR="00030806">
        <w:t>,</w:t>
      </w:r>
      <w:r w:rsidR="00FE0842">
        <w:t xml:space="preserve"> we </w:t>
      </w:r>
      <w:r w:rsidR="00601007">
        <w:t>believe it is important to</w:t>
      </w:r>
      <w:r w:rsidR="007F2D9E">
        <w:t xml:space="preserve"> </w:t>
      </w:r>
      <w:r w:rsidR="00601007">
        <w:t xml:space="preserve">develop </w:t>
      </w:r>
      <w:r w:rsidR="00030806">
        <w:t>an</w:t>
      </w:r>
      <w:r w:rsidR="00601007">
        <w:t xml:space="preserve"> action plan for each of </w:t>
      </w:r>
      <w:r w:rsidR="007E3DC1">
        <w:t>the sub</w:t>
      </w:r>
      <w:r w:rsidR="006D5A5D">
        <w:t>-</w:t>
      </w:r>
      <w:r w:rsidR="007E3DC1">
        <w:t>area</w:t>
      </w:r>
      <w:r w:rsidR="00030806">
        <w:t xml:space="preserve"> with clearly defined objectives</w:t>
      </w:r>
      <w:r w:rsidR="00894770">
        <w:t>.</w:t>
      </w:r>
      <w:r w:rsidR="007F2D9E">
        <w:t xml:space="preserve"> </w:t>
      </w:r>
      <w:r w:rsidR="00894770">
        <w:t>The</w:t>
      </w:r>
      <w:r w:rsidR="007F2D9E">
        <w:t xml:space="preserve"> selection of priority areas</w:t>
      </w:r>
      <w:r w:rsidR="00894770">
        <w:t>,</w:t>
      </w:r>
      <w:r w:rsidR="001E0A3C">
        <w:t xml:space="preserve"> where we would focus management </w:t>
      </w:r>
      <w:r w:rsidR="00894770">
        <w:t>investments, will be part of this process</w:t>
      </w:r>
      <w:r w:rsidR="001E0A3C">
        <w:t xml:space="preserve">. </w:t>
      </w:r>
    </w:p>
    <w:p w14:paraId="520D87D3" w14:textId="3FCA423E" w:rsidR="0097613C" w:rsidRPr="00BC2417" w:rsidRDefault="000F0623" w:rsidP="00BC2417">
      <w:pPr>
        <w:pStyle w:val="ListParagraph"/>
        <w:numPr>
          <w:ilvl w:val="0"/>
          <w:numId w:val="33"/>
        </w:numPr>
        <w:rPr>
          <w:b/>
        </w:rPr>
      </w:pPr>
      <w:r w:rsidRPr="00BC2417">
        <w:rPr>
          <w:b/>
        </w:rPr>
        <w:t>Coordination</w:t>
      </w:r>
    </w:p>
    <w:p w14:paraId="56F5EF93" w14:textId="27904536" w:rsidR="003D018C" w:rsidRDefault="00983196" w:rsidP="003D018C">
      <w:pPr>
        <w:pStyle w:val="ListParagraph"/>
        <w:numPr>
          <w:ilvl w:val="1"/>
          <w:numId w:val="33"/>
        </w:numPr>
      </w:pPr>
      <w:r>
        <w:t>Coordinatio</w:t>
      </w:r>
      <w:r w:rsidR="00924ECE">
        <w:t>n</w:t>
      </w:r>
      <w:r>
        <w:t xml:space="preserve"> among city, county, state, and federal agencies to </w:t>
      </w:r>
      <w:r w:rsidR="00C00FC7">
        <w:t>identify important conservation areas and implement actions to protect or improve populations</w:t>
      </w:r>
    </w:p>
    <w:p w14:paraId="492A9731" w14:textId="1A1646EE" w:rsidR="00D859E6" w:rsidRDefault="00D859E6" w:rsidP="003D018C">
      <w:pPr>
        <w:pStyle w:val="ListParagraph"/>
        <w:numPr>
          <w:ilvl w:val="1"/>
          <w:numId w:val="33"/>
        </w:numPr>
      </w:pPr>
      <w:r>
        <w:t>Coordination with experts across academia, federal</w:t>
      </w:r>
      <w:r w:rsidR="00103518">
        <w:t xml:space="preserve">, </w:t>
      </w:r>
      <w:r>
        <w:t>and state agencies</w:t>
      </w:r>
      <w:r w:rsidR="00C00FC7">
        <w:t xml:space="preserve"> to share information and </w:t>
      </w:r>
      <w:r w:rsidR="00924ECE">
        <w:t xml:space="preserve">new </w:t>
      </w:r>
      <w:r w:rsidR="00C00FC7">
        <w:t>research results to guide and update conservation</w:t>
      </w:r>
      <w:r w:rsidR="0085185F">
        <w:t xml:space="preserve"> strategies and</w:t>
      </w:r>
      <w:r w:rsidR="00C00FC7">
        <w:t xml:space="preserve"> actions</w:t>
      </w:r>
    </w:p>
    <w:p w14:paraId="4DBFBFEC" w14:textId="59B40AFB" w:rsidR="007655DC" w:rsidRDefault="00123A56" w:rsidP="003D018C">
      <w:pPr>
        <w:pStyle w:val="ListParagraph"/>
        <w:numPr>
          <w:ilvl w:val="1"/>
          <w:numId w:val="33"/>
        </w:numPr>
      </w:pPr>
      <w:r>
        <w:t>Develop</w:t>
      </w:r>
      <w:r w:rsidRPr="00877660">
        <w:t xml:space="preserve"> </w:t>
      </w:r>
      <w:r w:rsidR="0085185F">
        <w:t>best management practices</w:t>
      </w:r>
      <w:r w:rsidR="007655DC" w:rsidRPr="00877660">
        <w:t xml:space="preserve"> </w:t>
      </w:r>
      <w:r w:rsidR="0085185F">
        <w:t xml:space="preserve">(BMPs) </w:t>
      </w:r>
      <w:r w:rsidR="007655DC" w:rsidRPr="00877660">
        <w:t>for conservation</w:t>
      </w:r>
      <w:r w:rsidR="0085185F">
        <w:t xml:space="preserve"> strategies</w:t>
      </w:r>
      <w:r w:rsidR="00924ECE">
        <w:t>.</w:t>
      </w:r>
      <w:r w:rsidR="007655DC" w:rsidRPr="00877660">
        <w:t xml:space="preserve"> </w:t>
      </w:r>
      <w:r w:rsidR="00924ECE">
        <w:t>T</w:t>
      </w:r>
      <w:r w:rsidR="0085185F">
        <w:t xml:space="preserve">he most urgent needs are BMPs for: </w:t>
      </w:r>
    </w:p>
    <w:p w14:paraId="186F389B" w14:textId="1B3AC3AD" w:rsidR="0085185F" w:rsidRDefault="006D5A5D" w:rsidP="0085185F">
      <w:pPr>
        <w:pStyle w:val="ListParagraph"/>
        <w:numPr>
          <w:ilvl w:val="2"/>
          <w:numId w:val="33"/>
        </w:numPr>
      </w:pPr>
      <w:r>
        <w:t xml:space="preserve">Environmental </w:t>
      </w:r>
      <w:r w:rsidR="0085185F">
        <w:t>DNA</w:t>
      </w:r>
      <w:r>
        <w:t xml:space="preserve"> (eDNA)</w:t>
      </w:r>
      <w:r w:rsidR="0085185F">
        <w:t xml:space="preserve"> surveys</w:t>
      </w:r>
      <w:r w:rsidR="001847E8">
        <w:t>.</w:t>
      </w:r>
      <w:r w:rsidR="0085185F">
        <w:t xml:space="preserve"> </w:t>
      </w:r>
      <w:r w:rsidR="0085185F" w:rsidRPr="004C7645">
        <w:t xml:space="preserve">Bedwell et al. </w:t>
      </w:r>
      <w:r w:rsidR="00E71853" w:rsidRPr="004C7645">
        <w:t>20</w:t>
      </w:r>
      <w:r w:rsidR="00E71853">
        <w:t xml:space="preserve">20 is currently the best resources on </w:t>
      </w:r>
      <w:r w:rsidR="004550A0">
        <w:t xml:space="preserve">eDNA detection </w:t>
      </w:r>
      <w:r w:rsidR="00E71853">
        <w:t>methods</w:t>
      </w:r>
      <w:r w:rsidR="004550A0">
        <w:t xml:space="preserve">. </w:t>
      </w:r>
    </w:p>
    <w:p w14:paraId="7BB8CB50" w14:textId="60365E8C" w:rsidR="0085185F" w:rsidRDefault="0085185F" w:rsidP="0085185F">
      <w:pPr>
        <w:pStyle w:val="ListParagraph"/>
        <w:numPr>
          <w:ilvl w:val="2"/>
          <w:numId w:val="33"/>
        </w:numPr>
      </w:pPr>
      <w:r>
        <w:t>Bullfrog control (CDFW invasive species</w:t>
      </w:r>
      <w:r w:rsidR="006D5A5D">
        <w:t xml:space="preserve"> program</w:t>
      </w:r>
      <w:r>
        <w:t xml:space="preserve"> is currently leading a working group on this topic,</w:t>
      </w:r>
      <w:r w:rsidR="001D0011">
        <w:t xml:space="preserve"> </w:t>
      </w:r>
      <w:r w:rsidR="006D5A5D">
        <w:t xml:space="preserve">Heather Perry </w:t>
      </w:r>
      <w:hyperlink r:id="rId17" w:history="1">
        <w:r w:rsidR="006D5A5D" w:rsidRPr="0067098A">
          <w:rPr>
            <w:rStyle w:val="Hyperlink"/>
          </w:rPr>
          <w:t>heather.perry@Wildlife.ca.gov</w:t>
        </w:r>
      </w:hyperlink>
      <w:r>
        <w:t xml:space="preserve"> )</w:t>
      </w:r>
      <w:r w:rsidR="006D5A5D">
        <w:t xml:space="preserve"> </w:t>
      </w:r>
    </w:p>
    <w:p w14:paraId="0513AD4D" w14:textId="54840129" w:rsidR="00464FC7" w:rsidRDefault="00464FC7" w:rsidP="00EC409F">
      <w:pPr>
        <w:pStyle w:val="ListParagraph"/>
        <w:numPr>
          <w:ilvl w:val="2"/>
          <w:numId w:val="33"/>
        </w:numPr>
      </w:pPr>
      <w:r>
        <w:t>In situ rearing (building upon ongoing efforts in the Feather River</w:t>
      </w:r>
      <w:r w:rsidR="007F09CE">
        <w:t>,</w:t>
      </w:r>
      <w:r w:rsidR="006D5A5D">
        <w:t xml:space="preserve"> Colin Dillingham </w:t>
      </w:r>
      <w:r>
        <w:t>)</w:t>
      </w:r>
    </w:p>
    <w:p w14:paraId="1567A88F" w14:textId="429388B8" w:rsidR="00FC7A70" w:rsidRDefault="00FC7A70" w:rsidP="00EC409F">
      <w:pPr>
        <w:pStyle w:val="ListParagraph"/>
        <w:numPr>
          <w:ilvl w:val="2"/>
          <w:numId w:val="33"/>
        </w:numPr>
      </w:pPr>
      <w:r>
        <w:t xml:space="preserve">Captive rearing and breeding </w:t>
      </w:r>
      <w:r w:rsidR="00B2010C">
        <w:t xml:space="preserve">(This work </w:t>
      </w:r>
      <w:r w:rsidR="0049735F">
        <w:t xml:space="preserve">is </w:t>
      </w:r>
      <w:r w:rsidR="006D5A5D">
        <w:t xml:space="preserve">currently being funded </w:t>
      </w:r>
      <w:r w:rsidR="00B2010C">
        <w:t xml:space="preserve">by </w:t>
      </w:r>
      <w:r w:rsidR="00CC1A4E">
        <w:t xml:space="preserve">the </w:t>
      </w:r>
      <w:r w:rsidR="005145C5">
        <w:t>U.S. Fish and Wildlife Service (</w:t>
      </w:r>
      <w:r w:rsidR="006D5A5D">
        <w:t>USFWS</w:t>
      </w:r>
      <w:r w:rsidR="005145C5">
        <w:t>)</w:t>
      </w:r>
      <w:r w:rsidR="00CC1A4E">
        <w:t xml:space="preserve"> </w:t>
      </w:r>
      <w:r w:rsidR="00B2010C">
        <w:t xml:space="preserve">and </w:t>
      </w:r>
      <w:r w:rsidR="0049735F">
        <w:t>implemented by the</w:t>
      </w:r>
      <w:r w:rsidR="00B2010C">
        <w:t xml:space="preserve"> Oakland Zoo</w:t>
      </w:r>
      <w:r w:rsidR="006D5A5D">
        <w:t xml:space="preserve">, Darrin </w:t>
      </w:r>
      <w:proofErr w:type="spellStart"/>
      <w:r w:rsidR="006D5A5D">
        <w:t>Minier</w:t>
      </w:r>
      <w:proofErr w:type="spellEnd"/>
      <w:r w:rsidR="006D5A5D">
        <w:t xml:space="preserve"> </w:t>
      </w:r>
      <w:hyperlink r:id="rId18" w:history="1">
        <w:r w:rsidR="006D5A5D" w:rsidRPr="00FD2C19">
          <w:rPr>
            <w:rStyle w:val="Hyperlink"/>
          </w:rPr>
          <w:t>dminier@oaklandzoo.org</w:t>
        </w:r>
      </w:hyperlink>
      <w:r w:rsidR="00B2010C">
        <w:t>)</w:t>
      </w:r>
    </w:p>
    <w:p w14:paraId="6DB6FE40" w14:textId="2716A877" w:rsidR="006D5A5D" w:rsidRDefault="006D5A5D" w:rsidP="00EC409F">
      <w:pPr>
        <w:pStyle w:val="ListParagraph"/>
        <w:numPr>
          <w:ilvl w:val="2"/>
          <w:numId w:val="33"/>
        </w:numPr>
      </w:pPr>
      <w:r>
        <w:t xml:space="preserve">Crayfish control </w:t>
      </w:r>
    </w:p>
    <w:p w14:paraId="5BCE342B" w14:textId="0EEE5316" w:rsidR="00464FC7" w:rsidRDefault="00103518" w:rsidP="00EC409F">
      <w:pPr>
        <w:pStyle w:val="ListParagraph"/>
        <w:numPr>
          <w:ilvl w:val="1"/>
          <w:numId w:val="33"/>
        </w:numPr>
      </w:pPr>
      <w:r>
        <w:t>Maintain</w:t>
      </w:r>
      <w:r w:rsidR="00123A56">
        <w:t xml:space="preserve"> support for the existing </w:t>
      </w:r>
      <w:r w:rsidR="00CC314C" w:rsidRPr="00CC314C">
        <w:t>foothill yellow-legged frog</w:t>
      </w:r>
      <w:r w:rsidR="00CC314C">
        <w:t xml:space="preserve"> </w:t>
      </w:r>
      <w:r w:rsidR="00464FC7">
        <w:t>technical group</w:t>
      </w:r>
      <w:r w:rsidR="002118B4">
        <w:t xml:space="preserve"> </w:t>
      </w:r>
      <w:r w:rsidR="00464FC7">
        <w:t>(currently support</w:t>
      </w:r>
      <w:r w:rsidR="00027A8A">
        <w:t>ed by Amy Lind</w:t>
      </w:r>
      <w:r w:rsidR="006D5A5D">
        <w:t xml:space="preserve"> </w:t>
      </w:r>
      <w:r w:rsidR="006D5A5D" w:rsidRPr="00FD2C19">
        <w:t>amy.lind@usda.gov</w:t>
      </w:r>
      <w:r w:rsidR="00027A8A">
        <w:t>,</w:t>
      </w:r>
      <w:r w:rsidR="00FC7A70">
        <w:t xml:space="preserve"> </w:t>
      </w:r>
      <w:r w:rsidR="006D5A5D">
        <w:t>and  Andrea Adams andreajoyadams@gmail.com</w:t>
      </w:r>
      <w:r w:rsidR="00027A8A">
        <w:t>)</w:t>
      </w:r>
    </w:p>
    <w:p w14:paraId="4130A08E" w14:textId="6C5C16AA" w:rsidR="00EC409F" w:rsidRDefault="00027A8A" w:rsidP="003D018C">
      <w:pPr>
        <w:pStyle w:val="ListParagraph"/>
        <w:numPr>
          <w:ilvl w:val="1"/>
          <w:numId w:val="33"/>
        </w:numPr>
      </w:pPr>
      <w:r>
        <w:t xml:space="preserve">Support </w:t>
      </w:r>
      <w:r w:rsidR="00F110B0">
        <w:t xml:space="preserve">ongoing </w:t>
      </w:r>
      <w:r>
        <w:t xml:space="preserve">outreach efforts </w:t>
      </w:r>
      <w:r w:rsidR="003C29FB">
        <w:t xml:space="preserve">that </w:t>
      </w:r>
      <w:r w:rsidR="00EC409F">
        <w:t>encourage</w:t>
      </w:r>
      <w:r w:rsidR="00BA4CF9">
        <w:t xml:space="preserve"> frog friendly actions such as</w:t>
      </w:r>
      <w:r w:rsidR="00EC409F">
        <w:t>:</w:t>
      </w:r>
    </w:p>
    <w:p w14:paraId="035D69FE" w14:textId="23DE6827" w:rsidR="00BA4CF9" w:rsidRDefault="006D5A5D" w:rsidP="00BA4CF9">
      <w:pPr>
        <w:pStyle w:val="ListParagraph"/>
        <w:numPr>
          <w:ilvl w:val="2"/>
          <w:numId w:val="33"/>
        </w:numPr>
      </w:pPr>
      <w:r>
        <w:t xml:space="preserve">Disinfecting </w:t>
      </w:r>
      <w:r w:rsidR="00BA4CF9">
        <w:t xml:space="preserve">gear to prevent the spread of </w:t>
      </w:r>
      <w:r w:rsidR="001C39EB">
        <w:t>Bd</w:t>
      </w:r>
    </w:p>
    <w:p w14:paraId="38D0BDE3" w14:textId="28921418" w:rsidR="00BA4CF9" w:rsidRDefault="00D173B0" w:rsidP="00BA4CF9">
      <w:pPr>
        <w:pStyle w:val="ListParagraph"/>
        <w:numPr>
          <w:ilvl w:val="2"/>
          <w:numId w:val="33"/>
        </w:numPr>
      </w:pPr>
      <w:r>
        <w:t xml:space="preserve">Avoid </w:t>
      </w:r>
      <w:r w:rsidR="006D5A5D">
        <w:t xml:space="preserve">recreational </w:t>
      </w:r>
      <w:r>
        <w:t xml:space="preserve">handling </w:t>
      </w:r>
      <w:r w:rsidR="00CC314C" w:rsidRPr="00CC314C">
        <w:t>foothill yellow-legged frog</w:t>
      </w:r>
    </w:p>
    <w:p w14:paraId="2DDEAEE7" w14:textId="1AC3AADB" w:rsidR="00D173B0" w:rsidRDefault="00D173B0" w:rsidP="00BA4CF9">
      <w:pPr>
        <w:pStyle w:val="ListParagraph"/>
        <w:numPr>
          <w:ilvl w:val="2"/>
          <w:numId w:val="33"/>
        </w:numPr>
      </w:pPr>
      <w:r>
        <w:t xml:space="preserve">Monitoring through </w:t>
      </w:r>
      <w:r w:rsidR="00BA4CF9" w:rsidRPr="00D71B38">
        <w:t>citizen science effort</w:t>
      </w:r>
      <w:r>
        <w:t>s</w:t>
      </w:r>
    </w:p>
    <w:p w14:paraId="0AF39062" w14:textId="7E66B5AC" w:rsidR="001E7E81" w:rsidRDefault="001E7E81" w:rsidP="001E7E81">
      <w:pPr>
        <w:pStyle w:val="ListParagraph"/>
        <w:numPr>
          <w:ilvl w:val="1"/>
          <w:numId w:val="33"/>
        </w:numPr>
      </w:pPr>
      <w:r>
        <w:t>Develop plan</w:t>
      </w:r>
      <w:r w:rsidR="006D5A5D">
        <w:t>s</w:t>
      </w:r>
      <w:r>
        <w:t xml:space="preserve"> for managing </w:t>
      </w:r>
      <w:r w:rsidR="00CC314C" w:rsidRPr="00CC314C">
        <w:t>foothill yellow-legged frog</w:t>
      </w:r>
      <w:r w:rsidR="00CC314C">
        <w:t xml:space="preserve"> </w:t>
      </w:r>
      <w:r>
        <w:t>in emergency situations</w:t>
      </w:r>
      <w:r w:rsidR="00F91375">
        <w:t xml:space="preserve"> and assess the need for </w:t>
      </w:r>
      <w:r w:rsidR="00D02F37">
        <w:t>Bd status monitoring</w:t>
      </w:r>
      <w:r>
        <w:t xml:space="preserve"> (e.g. </w:t>
      </w:r>
      <w:r w:rsidR="006D5A5D">
        <w:t xml:space="preserve">egg mass/ tadpole salvage, </w:t>
      </w:r>
      <w:r>
        <w:t xml:space="preserve">drought, sediment loading, </w:t>
      </w:r>
      <w:r w:rsidR="001C39EB">
        <w:t xml:space="preserve">Bd </w:t>
      </w:r>
      <w:r>
        <w:t>outbreak)</w:t>
      </w:r>
    </w:p>
    <w:p w14:paraId="5F7E4A41" w14:textId="77777777" w:rsidR="001E7E81" w:rsidRDefault="001E7E81" w:rsidP="00A3605A">
      <w:pPr>
        <w:pStyle w:val="ListParagraph"/>
        <w:ind w:left="1440"/>
      </w:pPr>
    </w:p>
    <w:p w14:paraId="5B8651FB" w14:textId="2A738C6B" w:rsidR="00BA4CF9" w:rsidRDefault="00BA4CF9" w:rsidP="00A3605A">
      <w:pPr>
        <w:pStyle w:val="ListParagraph"/>
        <w:ind w:left="2160"/>
      </w:pPr>
    </w:p>
    <w:p w14:paraId="71999812" w14:textId="4579E700" w:rsidR="000F0623" w:rsidRDefault="000F0623" w:rsidP="00BC2417">
      <w:pPr>
        <w:pStyle w:val="ListParagraph"/>
        <w:numPr>
          <w:ilvl w:val="0"/>
          <w:numId w:val="33"/>
        </w:numPr>
        <w:rPr>
          <w:b/>
        </w:rPr>
      </w:pPr>
      <w:r w:rsidRPr="00BC2417">
        <w:rPr>
          <w:b/>
        </w:rPr>
        <w:t>Survey and Data Sharing</w:t>
      </w:r>
    </w:p>
    <w:p w14:paraId="564A2EE3" w14:textId="22C2C1A4" w:rsidR="00030A56" w:rsidRPr="00BB1834" w:rsidRDefault="00123A56" w:rsidP="008529D7">
      <w:pPr>
        <w:pStyle w:val="ListParagraph"/>
        <w:numPr>
          <w:ilvl w:val="1"/>
          <w:numId w:val="33"/>
        </w:numPr>
      </w:pPr>
      <w:r>
        <w:t xml:space="preserve">Support </w:t>
      </w:r>
      <w:r w:rsidR="00030A56">
        <w:t>assessments of population health across</w:t>
      </w:r>
      <w:r>
        <w:t xml:space="preserve"> </w:t>
      </w:r>
      <w:r w:rsidR="00467A4D">
        <w:t xml:space="preserve">the </w:t>
      </w:r>
      <w:r w:rsidR="00030A56">
        <w:t>range</w:t>
      </w:r>
      <w:r w:rsidR="00467A4D">
        <w:t xml:space="preserve"> of </w:t>
      </w:r>
      <w:r w:rsidR="00CC314C" w:rsidRPr="00CC314C">
        <w:t>foothill yellow-legged frog</w:t>
      </w:r>
      <w:r w:rsidR="002118B4">
        <w:t>, priorit</w:t>
      </w:r>
      <w:r w:rsidR="006D5A5D">
        <w:t>y should be given to</w:t>
      </w:r>
      <w:r w:rsidR="002118B4">
        <w:t xml:space="preserve"> the </w:t>
      </w:r>
      <w:r w:rsidR="001C39EB">
        <w:t>southern California coast</w:t>
      </w:r>
      <w:r w:rsidR="006D5A5D">
        <w:t>al</w:t>
      </w:r>
      <w:r w:rsidR="001C39EB">
        <w:t xml:space="preserve"> </w:t>
      </w:r>
      <w:r w:rsidR="0073304C">
        <w:t xml:space="preserve">and the </w:t>
      </w:r>
      <w:r w:rsidR="001C39EB">
        <w:t xml:space="preserve">southern </w:t>
      </w:r>
      <w:r w:rsidR="00F73056">
        <w:t>Sierra Nevada</w:t>
      </w:r>
      <w:r w:rsidR="00271DBD">
        <w:t xml:space="preserve"> </w:t>
      </w:r>
      <w:r w:rsidR="006D5A5D">
        <w:t xml:space="preserve">sub-area </w:t>
      </w:r>
    </w:p>
    <w:p w14:paraId="2575C0A1" w14:textId="0FECD0CA" w:rsidR="00C00FC7" w:rsidRPr="00BB1834" w:rsidRDefault="00C00FC7" w:rsidP="00A3605A">
      <w:pPr>
        <w:pStyle w:val="ListParagraph"/>
        <w:numPr>
          <w:ilvl w:val="2"/>
          <w:numId w:val="33"/>
        </w:numPr>
      </w:pPr>
      <w:r w:rsidRPr="00BB1834">
        <w:lastRenderedPageBreak/>
        <w:t xml:space="preserve">Identify areas </w:t>
      </w:r>
      <w:r w:rsidR="00D173B0">
        <w:t xml:space="preserve">where </w:t>
      </w:r>
      <w:r w:rsidRPr="00BB1834">
        <w:t xml:space="preserve">surveys </w:t>
      </w:r>
      <w:r w:rsidR="00103518">
        <w:t xml:space="preserve">are </w:t>
      </w:r>
      <w:r w:rsidR="00D173B0">
        <w:t xml:space="preserve">needed </w:t>
      </w:r>
      <w:r w:rsidRPr="00BB1834">
        <w:t>to</w:t>
      </w:r>
      <w:r w:rsidR="00030A56">
        <w:t xml:space="preserve"> improve our understanding of current occupancy</w:t>
      </w:r>
      <w:r w:rsidR="00BB1834" w:rsidRPr="00BB1834">
        <w:t>;</w:t>
      </w:r>
    </w:p>
    <w:p w14:paraId="54FD8665" w14:textId="248B76CA" w:rsidR="0073304C" w:rsidRDefault="0073304C" w:rsidP="0073304C">
      <w:pPr>
        <w:pStyle w:val="ListParagraph"/>
        <w:numPr>
          <w:ilvl w:val="2"/>
          <w:numId w:val="33"/>
        </w:numPr>
      </w:pPr>
      <w:r>
        <w:t xml:space="preserve">Explore approaches/platforms for data-sharing that can be used by all partners to facilitate an annual assessment of occupancy across the range and within each </w:t>
      </w:r>
      <w:r w:rsidR="006D5A5D">
        <w:t xml:space="preserve">sub-area </w:t>
      </w:r>
      <w:r>
        <w:t xml:space="preserve"> </w:t>
      </w:r>
    </w:p>
    <w:p w14:paraId="634F7152" w14:textId="0D59DA89" w:rsidR="00BB1834" w:rsidRDefault="00030A56" w:rsidP="00A3605A">
      <w:pPr>
        <w:pStyle w:val="ListParagraph"/>
        <w:numPr>
          <w:ilvl w:val="2"/>
          <w:numId w:val="33"/>
        </w:numPr>
      </w:pPr>
      <w:r>
        <w:t xml:space="preserve">Compile and analyze survey data to understand </w:t>
      </w:r>
      <w:r w:rsidR="00BB1834" w:rsidRPr="00BB1834">
        <w:t xml:space="preserve">trends </w:t>
      </w:r>
      <w:r>
        <w:t xml:space="preserve">in occupancy </w:t>
      </w:r>
      <w:r w:rsidR="00BB1834" w:rsidRPr="00BB1834">
        <w:t xml:space="preserve">across </w:t>
      </w:r>
      <w:r w:rsidR="00D173B0">
        <w:t>the</w:t>
      </w:r>
      <w:r w:rsidRPr="00BB1834">
        <w:t xml:space="preserve"> </w:t>
      </w:r>
      <w:r w:rsidR="00BB1834" w:rsidRPr="00BB1834">
        <w:t>range</w:t>
      </w:r>
      <w:r w:rsidR="00D173B0">
        <w:t xml:space="preserve"> and within each </w:t>
      </w:r>
      <w:r w:rsidR="006D5A5D">
        <w:t>sub-area:</w:t>
      </w:r>
    </w:p>
    <w:p w14:paraId="0F2E5EA5" w14:textId="07AE8A55" w:rsidR="00D173B0" w:rsidRDefault="00D173B0" w:rsidP="002307D2">
      <w:pPr>
        <w:pStyle w:val="ListParagraph"/>
        <w:numPr>
          <w:ilvl w:val="2"/>
          <w:numId w:val="33"/>
        </w:numPr>
      </w:pPr>
      <w:r>
        <w:t xml:space="preserve">Evaluate genetic health of existing populations to assess </w:t>
      </w:r>
      <w:r w:rsidR="00103518">
        <w:t>i</w:t>
      </w:r>
      <w:r>
        <w:t xml:space="preserve">nbreeding depression and </w:t>
      </w:r>
      <w:r w:rsidR="00103518">
        <w:t xml:space="preserve">if needed </w:t>
      </w:r>
      <w:r>
        <w:t xml:space="preserve">identify </w:t>
      </w:r>
      <w:r w:rsidRPr="00435BB9">
        <w:t>potential management actions to increase genetic diversity within populations.</w:t>
      </w:r>
    </w:p>
    <w:p w14:paraId="2CEC129A" w14:textId="5D34F260" w:rsidR="00271DBD" w:rsidRDefault="00626192" w:rsidP="0033346C">
      <w:pPr>
        <w:pStyle w:val="ListParagraph"/>
        <w:numPr>
          <w:ilvl w:val="1"/>
          <w:numId w:val="33"/>
        </w:numPr>
      </w:pPr>
      <w:r>
        <w:t>Identify priority areas</w:t>
      </w:r>
      <w:r w:rsidR="006D5A5D">
        <w:t xml:space="preserve"> with each sub-area</w:t>
      </w:r>
      <w:r>
        <w:t xml:space="preserve"> for restoration</w:t>
      </w:r>
      <w:r w:rsidR="00030A56">
        <w:t>, reintroductions, and population augmentation</w:t>
      </w:r>
      <w:r w:rsidR="008529D7">
        <w:t xml:space="preserve">. Priority areas will </w:t>
      </w:r>
      <w:r w:rsidR="00271DBD">
        <w:t xml:space="preserve">be identified </w:t>
      </w:r>
      <w:r w:rsidR="008529D7">
        <w:t xml:space="preserve">based </w:t>
      </w:r>
      <w:r w:rsidR="00271DBD">
        <w:t xml:space="preserve">on analysis of 1) the feasibility of minimizing impacts of stressors, 2) increasing connectivity between </w:t>
      </w:r>
      <w:r w:rsidR="00CC314C" w:rsidRPr="00CC314C">
        <w:t>foothill yellow-legged frog</w:t>
      </w:r>
      <w:r w:rsidR="00CC314C">
        <w:t xml:space="preserve"> </w:t>
      </w:r>
      <w:r w:rsidR="00271DBD">
        <w:t>populations</w:t>
      </w:r>
      <w:r w:rsidR="006D5A5D">
        <w:t>, and 3) selecting sites that support the species climate change adaptive capacity</w:t>
      </w:r>
      <w:r w:rsidR="00103518">
        <w:t>.</w:t>
      </w:r>
    </w:p>
    <w:p w14:paraId="380B4E40" w14:textId="2FFD8BE1" w:rsidR="008C1DA3" w:rsidRPr="00BB1834" w:rsidRDefault="00271DBD" w:rsidP="00A3605A">
      <w:pPr>
        <w:pStyle w:val="ListParagraph"/>
        <w:ind w:left="1440"/>
      </w:pPr>
      <w:r>
        <w:t xml:space="preserve"> </w:t>
      </w:r>
    </w:p>
    <w:p w14:paraId="644AA687" w14:textId="357823AC" w:rsidR="000F0623" w:rsidRPr="00BC2417" w:rsidRDefault="000F0623" w:rsidP="00BC2417">
      <w:pPr>
        <w:pStyle w:val="ListParagraph"/>
        <w:numPr>
          <w:ilvl w:val="0"/>
          <w:numId w:val="33"/>
        </w:numPr>
        <w:rPr>
          <w:b/>
        </w:rPr>
      </w:pPr>
      <w:r w:rsidRPr="00BC2417">
        <w:rPr>
          <w:b/>
        </w:rPr>
        <w:t>Minimize</w:t>
      </w:r>
      <w:r w:rsidR="007519E9">
        <w:rPr>
          <w:b/>
        </w:rPr>
        <w:t xml:space="preserve"> </w:t>
      </w:r>
      <w:r w:rsidRPr="00BC2417">
        <w:rPr>
          <w:b/>
        </w:rPr>
        <w:t xml:space="preserve">impacts of </w:t>
      </w:r>
      <w:r w:rsidR="00586B39">
        <w:rPr>
          <w:b/>
        </w:rPr>
        <w:t xml:space="preserve">altered </w:t>
      </w:r>
      <w:r w:rsidR="007519E9">
        <w:rPr>
          <w:b/>
        </w:rPr>
        <w:t>hydrology</w:t>
      </w:r>
      <w:r w:rsidR="00271DBD">
        <w:rPr>
          <w:b/>
        </w:rPr>
        <w:t xml:space="preserve"> in priority areas</w:t>
      </w:r>
    </w:p>
    <w:p w14:paraId="0BB42A7A" w14:textId="77777777" w:rsidR="00E435DE" w:rsidRDefault="00E435DE" w:rsidP="00E435DE">
      <w:pPr>
        <w:pStyle w:val="ListParagraph"/>
        <w:numPr>
          <w:ilvl w:val="1"/>
          <w:numId w:val="33"/>
        </w:numPr>
      </w:pPr>
      <w:r>
        <w:t>Support a working group to:</w:t>
      </w:r>
    </w:p>
    <w:p w14:paraId="16C5A3F8" w14:textId="5444D43A" w:rsidR="00271DBD" w:rsidRDefault="00271DBD" w:rsidP="002307D2">
      <w:pPr>
        <w:pStyle w:val="ListParagraph"/>
        <w:numPr>
          <w:ilvl w:val="2"/>
          <w:numId w:val="33"/>
        </w:numPr>
      </w:pPr>
      <w:r>
        <w:t>S</w:t>
      </w:r>
      <w:r w:rsidR="00E435DE">
        <w:t>ynthesize</w:t>
      </w:r>
      <w:r w:rsidR="00103518">
        <w:t xml:space="preserve"> current</w:t>
      </w:r>
      <w:r w:rsidR="00E435DE">
        <w:t xml:space="preserve"> information</w:t>
      </w:r>
      <w:r w:rsidR="00103518">
        <w:t xml:space="preserve"> and research needed to </w:t>
      </w:r>
      <w:r w:rsidR="00E435DE">
        <w:t>manag</w:t>
      </w:r>
      <w:r w:rsidR="00103518">
        <w:t>e flow to support</w:t>
      </w:r>
      <w:r w:rsidR="00E435DE">
        <w:t xml:space="preserve"> </w:t>
      </w:r>
      <w:r w:rsidR="006D5A5D">
        <w:t xml:space="preserve">native </w:t>
      </w:r>
      <w:r w:rsidR="00E435DE">
        <w:t xml:space="preserve">fish and </w:t>
      </w:r>
      <w:r w:rsidR="00CC314C">
        <w:t>foothill yellow-legged frog</w:t>
      </w:r>
    </w:p>
    <w:p w14:paraId="1A1C9627" w14:textId="4BB6EAB0" w:rsidR="00E435DE" w:rsidRDefault="00E435DE" w:rsidP="00A3605A">
      <w:pPr>
        <w:pStyle w:val="ListParagraph"/>
        <w:numPr>
          <w:ilvl w:val="2"/>
          <w:numId w:val="33"/>
        </w:numPr>
      </w:pPr>
      <w:r>
        <w:t>Develop strategies</w:t>
      </w:r>
      <w:r w:rsidR="00271DBD">
        <w:t xml:space="preserve"> for </w:t>
      </w:r>
      <w:r>
        <w:t>improv</w:t>
      </w:r>
      <w:r w:rsidR="00271DBD">
        <w:t xml:space="preserve">ing </w:t>
      </w:r>
      <w:r w:rsidR="00CC314C">
        <w:t xml:space="preserve">foothill yellow-legged frog </w:t>
      </w:r>
      <w:r>
        <w:t>habitat on regulated rivers</w:t>
      </w:r>
    </w:p>
    <w:p w14:paraId="0BC65EB9" w14:textId="7A4D7C8F" w:rsidR="00626192" w:rsidRDefault="006D5A5D" w:rsidP="00BC2417">
      <w:pPr>
        <w:pStyle w:val="ListParagraph"/>
        <w:numPr>
          <w:ilvl w:val="1"/>
          <w:numId w:val="33"/>
        </w:numPr>
      </w:pPr>
      <w:r>
        <w:t xml:space="preserve">Manage </w:t>
      </w:r>
      <w:r w:rsidR="007655DC">
        <w:t>hydrology</w:t>
      </w:r>
      <w:r w:rsidR="00D71B38">
        <w:t xml:space="preserve"> </w:t>
      </w:r>
      <w:r w:rsidR="00271DBD">
        <w:t>on regulated rivers</w:t>
      </w:r>
      <w:r>
        <w:t xml:space="preserve"> to support flow regimes </w:t>
      </w:r>
      <w:r w:rsidR="00ED55AD">
        <w:t xml:space="preserve">that support foothill yellow-legged frog </w:t>
      </w:r>
      <w:r w:rsidR="00A34D13">
        <w:t xml:space="preserve">populations. </w:t>
      </w:r>
    </w:p>
    <w:p w14:paraId="0737A59B" w14:textId="5333D15D" w:rsidR="00E435DE" w:rsidRDefault="002118B4" w:rsidP="00BC2417">
      <w:pPr>
        <w:pStyle w:val="ListParagraph"/>
        <w:numPr>
          <w:ilvl w:val="1"/>
          <w:numId w:val="33"/>
        </w:numPr>
      </w:pPr>
      <w:r>
        <w:t xml:space="preserve">Implement strategies to improve </w:t>
      </w:r>
      <w:r w:rsidR="00CC314C" w:rsidRPr="00CC314C">
        <w:t>foothill yellow-legged frog</w:t>
      </w:r>
      <w:r w:rsidR="00CC314C">
        <w:t xml:space="preserve"> </w:t>
      </w:r>
      <w:r>
        <w:t>habitat</w:t>
      </w:r>
      <w:r w:rsidR="00BE77C0">
        <w:t xml:space="preserve"> </w:t>
      </w:r>
      <w:r w:rsidR="00B85243">
        <w:t xml:space="preserve">and/ or population health </w:t>
      </w:r>
      <w:r w:rsidR="00BE77C0">
        <w:t>in priority areas</w:t>
      </w:r>
      <w:r>
        <w:t xml:space="preserve"> on regulated rivers, including:</w:t>
      </w:r>
    </w:p>
    <w:p w14:paraId="68181CD1" w14:textId="05C9112B" w:rsidR="00D859E6" w:rsidRPr="00252764" w:rsidRDefault="007655DC" w:rsidP="00A3605A">
      <w:pPr>
        <w:pStyle w:val="ListParagraph"/>
        <w:numPr>
          <w:ilvl w:val="2"/>
          <w:numId w:val="33"/>
        </w:numPr>
      </w:pPr>
      <w:r>
        <w:t xml:space="preserve">Implement </w:t>
      </w:r>
      <w:r w:rsidR="00586B39">
        <w:t>head-starting</w:t>
      </w:r>
      <w:r w:rsidR="00D859E6" w:rsidRPr="00252764">
        <w:t xml:space="preserve"> to minimize impact from </w:t>
      </w:r>
      <w:r>
        <w:t>altered hydrology</w:t>
      </w:r>
    </w:p>
    <w:p w14:paraId="1CB955EE" w14:textId="31894C43" w:rsidR="004E23BE" w:rsidRDefault="004E23BE" w:rsidP="00454349">
      <w:pPr>
        <w:pStyle w:val="ListParagraph"/>
        <w:numPr>
          <w:ilvl w:val="2"/>
          <w:numId w:val="33"/>
        </w:numPr>
      </w:pPr>
      <w:r>
        <w:t xml:space="preserve">Manage riparian vegetation to decrease shading and increase breeding habitat </w:t>
      </w:r>
    </w:p>
    <w:p w14:paraId="36EB3A1C" w14:textId="77777777" w:rsidR="00D71B38" w:rsidRPr="00252764" w:rsidRDefault="00D71B38" w:rsidP="00A3605A">
      <w:pPr>
        <w:pStyle w:val="ListParagraph"/>
        <w:ind w:left="1440"/>
      </w:pPr>
    </w:p>
    <w:p w14:paraId="40AA7264" w14:textId="08E2443B" w:rsidR="000F0623" w:rsidRPr="00C23549" w:rsidRDefault="000F0623" w:rsidP="000E5EA4">
      <w:pPr>
        <w:pStyle w:val="ListParagraph"/>
        <w:numPr>
          <w:ilvl w:val="0"/>
          <w:numId w:val="33"/>
        </w:numPr>
        <w:rPr>
          <w:b/>
        </w:rPr>
      </w:pPr>
      <w:r w:rsidRPr="00C23549">
        <w:rPr>
          <w:b/>
        </w:rPr>
        <w:t xml:space="preserve">Minimize impacts of </w:t>
      </w:r>
      <w:r w:rsidR="00F2457C" w:rsidRPr="00C23549">
        <w:rPr>
          <w:b/>
        </w:rPr>
        <w:t>invasive</w:t>
      </w:r>
      <w:r w:rsidR="00FD3FE3">
        <w:rPr>
          <w:b/>
        </w:rPr>
        <w:t xml:space="preserve"> species</w:t>
      </w:r>
      <w:r w:rsidR="00271DBD">
        <w:rPr>
          <w:b/>
        </w:rPr>
        <w:t xml:space="preserve"> in priority areas</w:t>
      </w:r>
    </w:p>
    <w:p w14:paraId="4BF0953F" w14:textId="735876C8" w:rsidR="00C23549" w:rsidRDefault="00C23549" w:rsidP="00F450B3">
      <w:pPr>
        <w:pStyle w:val="ListParagraph"/>
        <w:numPr>
          <w:ilvl w:val="1"/>
          <w:numId w:val="36"/>
        </w:numPr>
      </w:pPr>
      <w:r>
        <w:t xml:space="preserve">Coordinate </w:t>
      </w:r>
      <w:r w:rsidR="00271DBD">
        <w:t>implementation of</w:t>
      </w:r>
      <w:r w:rsidR="00BE77C0">
        <w:t xml:space="preserve"> Bullfrog Control</w:t>
      </w:r>
      <w:r w:rsidR="00271DBD">
        <w:t xml:space="preserve"> BMP (</w:t>
      </w:r>
      <w:r w:rsidR="00AB6F7A">
        <w:t>1</w:t>
      </w:r>
      <w:r w:rsidR="006D5A5D">
        <w:t>.C.i</w:t>
      </w:r>
      <w:r w:rsidR="00D07A03">
        <w:t>i</w:t>
      </w:r>
      <w:r w:rsidR="00271DBD">
        <w:t>) in priority areas (</w:t>
      </w:r>
      <w:r w:rsidR="00AB6F7A">
        <w:t>2b</w:t>
      </w:r>
      <w:r w:rsidR="00271DBD">
        <w:t xml:space="preserve">) </w:t>
      </w:r>
    </w:p>
    <w:p w14:paraId="189693FC" w14:textId="4543F967" w:rsidR="006D5A5D" w:rsidRDefault="006D5A5D">
      <w:pPr>
        <w:pStyle w:val="ListParagraph"/>
        <w:numPr>
          <w:ilvl w:val="1"/>
          <w:numId w:val="36"/>
        </w:numPr>
      </w:pPr>
      <w:r>
        <w:t xml:space="preserve">Coordinate implementation of Bullfrog Control BMP (1.C.v) in priority areas (2b) </w:t>
      </w:r>
    </w:p>
    <w:p w14:paraId="0E5E77BE" w14:textId="7A9D0226" w:rsidR="00586B39" w:rsidRDefault="00586B39" w:rsidP="00F450B3">
      <w:pPr>
        <w:pStyle w:val="ListParagraph"/>
        <w:numPr>
          <w:ilvl w:val="1"/>
          <w:numId w:val="36"/>
        </w:numPr>
      </w:pPr>
      <w:r>
        <w:t xml:space="preserve">Implement best practices in priority areas </w:t>
      </w:r>
    </w:p>
    <w:p w14:paraId="585D6719" w14:textId="162E71D6" w:rsidR="00C23549" w:rsidRPr="00C23549" w:rsidRDefault="00586B39" w:rsidP="00586B39">
      <w:pPr>
        <w:pStyle w:val="ListParagraph"/>
        <w:numPr>
          <w:ilvl w:val="2"/>
          <w:numId w:val="36"/>
        </w:numPr>
      </w:pPr>
      <w:r>
        <w:t>Head-starting to minimize</w:t>
      </w:r>
      <w:r w:rsidR="00D07A03">
        <w:t xml:space="preserve"> impacts of</w:t>
      </w:r>
      <w:r>
        <w:t xml:space="preserve"> larval predation</w:t>
      </w:r>
    </w:p>
    <w:p w14:paraId="2B3D2509" w14:textId="031313E3" w:rsidR="000F0623" w:rsidRDefault="00586B39" w:rsidP="00586B39">
      <w:pPr>
        <w:pStyle w:val="ListParagraph"/>
        <w:numPr>
          <w:ilvl w:val="2"/>
          <w:numId w:val="36"/>
        </w:numPr>
      </w:pPr>
      <w:r>
        <w:t>E</w:t>
      </w:r>
      <w:r w:rsidR="00D859E6" w:rsidRPr="00C23549">
        <w:t>x-situ rearing</w:t>
      </w:r>
      <w:r>
        <w:t xml:space="preserve"> and </w:t>
      </w:r>
      <w:r w:rsidR="00AB6F7A">
        <w:t xml:space="preserve">breeding </w:t>
      </w:r>
      <w:r>
        <w:t xml:space="preserve">to minimize </w:t>
      </w:r>
      <w:r w:rsidR="00D07A03">
        <w:t xml:space="preserve">impacts of </w:t>
      </w:r>
      <w:r>
        <w:t>predation across all life-stages</w:t>
      </w:r>
    </w:p>
    <w:p w14:paraId="1609F6A7" w14:textId="77777777" w:rsidR="00FD3FE3" w:rsidRPr="00C23549" w:rsidRDefault="00FD3FE3" w:rsidP="00A3605A">
      <w:pPr>
        <w:pStyle w:val="ListParagraph"/>
        <w:ind w:left="2160"/>
      </w:pPr>
    </w:p>
    <w:p w14:paraId="0C30EF8F" w14:textId="524889DD" w:rsidR="00AD3430" w:rsidRDefault="00AD3430" w:rsidP="000E5EA4">
      <w:pPr>
        <w:pStyle w:val="ListParagraph"/>
        <w:numPr>
          <w:ilvl w:val="0"/>
          <w:numId w:val="33"/>
        </w:numPr>
        <w:rPr>
          <w:b/>
        </w:rPr>
      </w:pPr>
      <w:r>
        <w:rPr>
          <w:b/>
        </w:rPr>
        <w:t xml:space="preserve">Minimize impacts of </w:t>
      </w:r>
      <w:r w:rsidR="00EC1972">
        <w:rPr>
          <w:b/>
        </w:rPr>
        <w:t>disease</w:t>
      </w:r>
      <w:r w:rsidR="008305A9">
        <w:rPr>
          <w:b/>
        </w:rPr>
        <w:t xml:space="preserve"> in priority areas</w:t>
      </w:r>
    </w:p>
    <w:p w14:paraId="22FA5C8B" w14:textId="454EDA88" w:rsidR="00AD3430" w:rsidRPr="00C23549" w:rsidRDefault="00924ECE" w:rsidP="00A3605A">
      <w:pPr>
        <w:pStyle w:val="ListParagraph"/>
        <w:numPr>
          <w:ilvl w:val="0"/>
          <w:numId w:val="52"/>
        </w:numPr>
      </w:pPr>
      <w:r>
        <w:t>I</w:t>
      </w:r>
      <w:r w:rsidR="002273C8">
        <w:t xml:space="preserve">dentify and implement </w:t>
      </w:r>
      <w:r w:rsidR="00AD3430" w:rsidRPr="00C23549">
        <w:t>disease management</w:t>
      </w:r>
      <w:r w:rsidR="00AD3430">
        <w:t xml:space="preserve"> </w:t>
      </w:r>
      <w:r w:rsidR="002273C8">
        <w:t xml:space="preserve">as appropriate. </w:t>
      </w:r>
    </w:p>
    <w:p w14:paraId="539DCCF4" w14:textId="680D74B7" w:rsidR="001562AA" w:rsidRDefault="00FD3FE3" w:rsidP="00A3605A">
      <w:pPr>
        <w:pStyle w:val="ListParagraph"/>
        <w:numPr>
          <w:ilvl w:val="0"/>
          <w:numId w:val="52"/>
        </w:numPr>
      </w:pPr>
      <w:r>
        <w:t>Research</w:t>
      </w:r>
      <w:r w:rsidR="00AB6F7A" w:rsidRPr="00AB6F7A">
        <w:t xml:space="preserve"> </w:t>
      </w:r>
      <w:r w:rsidR="00AB6F7A">
        <w:t>effective</w:t>
      </w:r>
      <w:r>
        <w:t xml:space="preserve"> approaches </w:t>
      </w:r>
      <w:r w:rsidR="001562AA">
        <w:t xml:space="preserve">of </w:t>
      </w:r>
      <w:r w:rsidR="001562AA" w:rsidRPr="00C23549">
        <w:t>ex-situ disease management</w:t>
      </w:r>
      <w:r w:rsidR="001562AA">
        <w:t xml:space="preserve"> and develop new methods as needed</w:t>
      </w:r>
    </w:p>
    <w:p w14:paraId="70011033" w14:textId="77777777" w:rsidR="00FD3FE3" w:rsidRDefault="00FD3FE3" w:rsidP="00A3605A">
      <w:pPr>
        <w:pStyle w:val="ListParagraph"/>
        <w:rPr>
          <w:b/>
        </w:rPr>
      </w:pPr>
    </w:p>
    <w:p w14:paraId="06175115" w14:textId="02A1214F" w:rsidR="003128C4" w:rsidRPr="000E5EA4" w:rsidRDefault="004C7645" w:rsidP="000E5EA4">
      <w:pPr>
        <w:pStyle w:val="ListParagraph"/>
        <w:numPr>
          <w:ilvl w:val="0"/>
          <w:numId w:val="33"/>
        </w:numPr>
        <w:rPr>
          <w:b/>
        </w:rPr>
      </w:pPr>
      <w:r>
        <w:rPr>
          <w:b/>
        </w:rPr>
        <w:t>Increase connectivity between populations to increase gene</w:t>
      </w:r>
      <w:r w:rsidR="007B0BC4">
        <w:rPr>
          <w:b/>
        </w:rPr>
        <w:t xml:space="preserve"> </w:t>
      </w:r>
      <w:r>
        <w:rPr>
          <w:b/>
        </w:rPr>
        <w:t xml:space="preserve">flow </w:t>
      </w:r>
      <w:r w:rsidR="003128C4" w:rsidRPr="000E5EA4">
        <w:rPr>
          <w:b/>
        </w:rPr>
        <w:t xml:space="preserve"> </w:t>
      </w:r>
    </w:p>
    <w:p w14:paraId="6E987C89" w14:textId="7D227290" w:rsidR="00EC1972" w:rsidRDefault="000E5EA4" w:rsidP="00EC1972">
      <w:pPr>
        <w:pStyle w:val="ListParagraph"/>
        <w:numPr>
          <w:ilvl w:val="1"/>
          <w:numId w:val="39"/>
        </w:numPr>
      </w:pPr>
      <w:r w:rsidRPr="000E5EA4">
        <w:lastRenderedPageBreak/>
        <w:t xml:space="preserve">Develop consensus among </w:t>
      </w:r>
      <w:r w:rsidR="00CC314C" w:rsidRPr="00CC314C">
        <w:t>foothill yellow-legged frog</w:t>
      </w:r>
      <w:r w:rsidR="00CC314C">
        <w:t xml:space="preserve"> </w:t>
      </w:r>
      <w:r w:rsidRPr="000E5EA4">
        <w:t>experts regarding the genetics of the species and approaches to translocation</w:t>
      </w:r>
    </w:p>
    <w:p w14:paraId="1E403D46" w14:textId="54E8604A" w:rsidR="00EC1972" w:rsidRDefault="00EC1972" w:rsidP="00EC1972">
      <w:pPr>
        <w:pStyle w:val="ListParagraph"/>
        <w:numPr>
          <w:ilvl w:val="2"/>
          <w:numId w:val="39"/>
        </w:numPr>
      </w:pPr>
      <w:r>
        <w:t>Identify what delineates individual populations and what are the habitat characteristics of a healthy habitat</w:t>
      </w:r>
      <w:r w:rsidR="004C7645">
        <w:t xml:space="preserve"> in each clade</w:t>
      </w:r>
      <w:r>
        <w:t xml:space="preserve"> </w:t>
      </w:r>
    </w:p>
    <w:p w14:paraId="159BF494" w14:textId="77777777" w:rsidR="00AD3430" w:rsidRPr="000E5EA4" w:rsidRDefault="00AD3430" w:rsidP="00AD3430">
      <w:pPr>
        <w:pStyle w:val="ListParagraph"/>
        <w:numPr>
          <w:ilvl w:val="1"/>
          <w:numId w:val="39"/>
        </w:numPr>
      </w:pPr>
      <w:r w:rsidRPr="000E5EA4">
        <w:t>Identify strategies for increasing connectivity</w:t>
      </w:r>
    </w:p>
    <w:p w14:paraId="1838B55E" w14:textId="77777777" w:rsidR="00AD3430" w:rsidRPr="000E5EA4" w:rsidRDefault="00AD3430" w:rsidP="00AD3430">
      <w:pPr>
        <w:pStyle w:val="ListParagraph"/>
        <w:numPr>
          <w:ilvl w:val="2"/>
          <w:numId w:val="39"/>
        </w:numPr>
      </w:pPr>
      <w:r>
        <w:t>Augment populations through in-situ head-starting</w:t>
      </w:r>
    </w:p>
    <w:p w14:paraId="6660CF2F" w14:textId="77777777" w:rsidR="00AD3430" w:rsidRDefault="00AD3430" w:rsidP="00AD3430">
      <w:pPr>
        <w:pStyle w:val="ListParagraph"/>
        <w:numPr>
          <w:ilvl w:val="2"/>
          <w:numId w:val="39"/>
        </w:numPr>
      </w:pPr>
      <w:r>
        <w:t xml:space="preserve">Develop strategies for reintroduction </w:t>
      </w:r>
    </w:p>
    <w:p w14:paraId="39DDCCD5" w14:textId="437750DC" w:rsidR="003128C4" w:rsidRPr="00DF0155" w:rsidRDefault="00EC1972" w:rsidP="00FD2C19">
      <w:pPr>
        <w:pStyle w:val="ListParagraph"/>
        <w:numPr>
          <w:ilvl w:val="0"/>
          <w:numId w:val="33"/>
        </w:numPr>
        <w:rPr>
          <w:b/>
        </w:rPr>
      </w:pPr>
      <w:r w:rsidRPr="00DF0155">
        <w:rPr>
          <w:b/>
        </w:rPr>
        <w:t>Research Needs</w:t>
      </w:r>
      <w:r w:rsidR="003128C4" w:rsidRPr="00DF0155">
        <w:rPr>
          <w:b/>
        </w:rPr>
        <w:t xml:space="preserve"> </w:t>
      </w:r>
    </w:p>
    <w:p w14:paraId="1EACAF13" w14:textId="2D91F261" w:rsidR="001E7E81" w:rsidRPr="000073DA" w:rsidRDefault="001E7E81" w:rsidP="00A3605A">
      <w:pPr>
        <w:pStyle w:val="ListParagraph"/>
        <w:numPr>
          <w:ilvl w:val="0"/>
          <w:numId w:val="47"/>
        </w:numPr>
      </w:pPr>
      <w:r w:rsidRPr="000073DA">
        <w:t xml:space="preserve">Better understanding of </w:t>
      </w:r>
      <w:proofErr w:type="spellStart"/>
      <w:r w:rsidR="001F41C7" w:rsidRPr="000073DA">
        <w:t>metamorph</w:t>
      </w:r>
      <w:proofErr w:type="spellEnd"/>
      <w:r w:rsidRPr="000073DA">
        <w:t xml:space="preserve"> (young of year) </w:t>
      </w:r>
      <w:r w:rsidR="007B0BC4">
        <w:t xml:space="preserve">and juvenile </w:t>
      </w:r>
      <w:r w:rsidRPr="000073DA">
        <w:t>life stage</w:t>
      </w:r>
      <w:r w:rsidR="007B0BC4">
        <w:t>s</w:t>
      </w:r>
      <w:r w:rsidRPr="000073DA">
        <w:t xml:space="preserve"> and survival rates </w:t>
      </w:r>
    </w:p>
    <w:p w14:paraId="6AD17288" w14:textId="34CC774C" w:rsidR="00E964E2" w:rsidRDefault="00E964E2" w:rsidP="00A3605A">
      <w:pPr>
        <w:pStyle w:val="ListParagraph"/>
        <w:numPr>
          <w:ilvl w:val="0"/>
          <w:numId w:val="47"/>
        </w:numPr>
      </w:pPr>
      <w:r w:rsidRPr="00A3605A">
        <w:t>Determine minimum effective population size</w:t>
      </w:r>
      <w:r w:rsidR="001F41C7" w:rsidRPr="00296B76" w:rsidDel="001F41C7">
        <w:t xml:space="preserve"> </w:t>
      </w:r>
    </w:p>
    <w:p w14:paraId="09ABFFC1" w14:textId="55F03AE3" w:rsidR="00DF0155" w:rsidRPr="00EC1972" w:rsidRDefault="00352E82" w:rsidP="00A3605A">
      <w:pPr>
        <w:pStyle w:val="ListParagraph"/>
        <w:numPr>
          <w:ilvl w:val="0"/>
          <w:numId w:val="47"/>
        </w:numPr>
      </w:pPr>
      <w:r>
        <w:t xml:space="preserve">Identify </w:t>
      </w:r>
      <w:r w:rsidR="00DF0155">
        <w:t>natural barriers to gene</w:t>
      </w:r>
      <w:r>
        <w:t xml:space="preserve"> </w:t>
      </w:r>
      <w:r w:rsidR="00DF0155">
        <w:t>flow</w:t>
      </w:r>
    </w:p>
    <w:p w14:paraId="69A419BD" w14:textId="7C1005BB" w:rsidR="00EC409F" w:rsidRPr="000073DA" w:rsidRDefault="00EC409F" w:rsidP="00A3605A">
      <w:pPr>
        <w:pStyle w:val="ListParagraph"/>
        <w:numPr>
          <w:ilvl w:val="0"/>
          <w:numId w:val="47"/>
        </w:numPr>
      </w:pPr>
      <w:r w:rsidRPr="000073DA">
        <w:t xml:space="preserve">Additional research on triggers for breeding </w:t>
      </w:r>
    </w:p>
    <w:p w14:paraId="58FFEE19" w14:textId="0DB8CD06" w:rsidR="00EC409F" w:rsidRPr="000073DA" w:rsidRDefault="00EC409F" w:rsidP="00A3605A">
      <w:pPr>
        <w:pStyle w:val="ListParagraph"/>
        <w:numPr>
          <w:ilvl w:val="0"/>
          <w:numId w:val="47"/>
        </w:numPr>
      </w:pPr>
      <w:r w:rsidRPr="000073DA">
        <w:t xml:space="preserve">Knowledge on upland habitat use by overwintering adults </w:t>
      </w:r>
    </w:p>
    <w:p w14:paraId="6D5E0A93" w14:textId="3F57473C" w:rsidR="00EC409F" w:rsidRPr="000073DA" w:rsidRDefault="001562AA" w:rsidP="00A3605A">
      <w:pPr>
        <w:pStyle w:val="ListParagraph"/>
        <w:numPr>
          <w:ilvl w:val="0"/>
          <w:numId w:val="47"/>
        </w:numPr>
      </w:pPr>
      <w:r>
        <w:t>Increase understanding of d</w:t>
      </w:r>
      <w:r w:rsidRPr="000073DA">
        <w:t>ispersal</w:t>
      </w:r>
      <w:r>
        <w:t xml:space="preserve"> distances, movement corridors, and barriers to movement </w:t>
      </w:r>
    </w:p>
    <w:p w14:paraId="67D28283" w14:textId="1BBC4F88" w:rsidR="00EC409F" w:rsidRDefault="00EC409F" w:rsidP="00A3605A">
      <w:pPr>
        <w:pStyle w:val="ListParagraph"/>
        <w:numPr>
          <w:ilvl w:val="0"/>
          <w:numId w:val="47"/>
        </w:numPr>
      </w:pPr>
      <w:r w:rsidRPr="000073DA">
        <w:t>Understanding of minimum patch size</w:t>
      </w:r>
      <w:r w:rsidR="00E93EE7">
        <w:t xml:space="preserve"> needed to support </w:t>
      </w:r>
      <w:r w:rsidR="004B09D9" w:rsidRPr="004B09D9">
        <w:t>foothill yellow-legged frog</w:t>
      </w:r>
      <w:r w:rsidR="004B09D9">
        <w:t xml:space="preserve"> </w:t>
      </w:r>
      <w:r w:rsidR="00E93EE7">
        <w:t>population</w:t>
      </w:r>
      <w:r w:rsidR="007B0BC4">
        <w:t>s</w:t>
      </w:r>
      <w:r w:rsidR="007B0BC4" w:rsidRPr="000073DA">
        <w:t xml:space="preserve"> </w:t>
      </w:r>
    </w:p>
    <w:p w14:paraId="0D974E47" w14:textId="2060D54D" w:rsidR="00CC3434" w:rsidRPr="000073DA" w:rsidRDefault="00CC3434" w:rsidP="00A3605A">
      <w:pPr>
        <w:pStyle w:val="ListParagraph"/>
        <w:numPr>
          <w:ilvl w:val="0"/>
          <w:numId w:val="47"/>
        </w:numPr>
      </w:pPr>
      <w:r>
        <w:t xml:space="preserve">Southern Sierra: A comparative study of water quality (pesticide load) within streams could be completed to understand this potential threat and prioritize streams for remediation. </w:t>
      </w:r>
    </w:p>
    <w:p w14:paraId="594300F3" w14:textId="77777777" w:rsidR="000F0623" w:rsidRDefault="000F0623" w:rsidP="00F450B3">
      <w:pPr>
        <w:rPr>
          <w:b/>
        </w:rPr>
      </w:pPr>
    </w:p>
    <w:p w14:paraId="75347163" w14:textId="170C987F" w:rsidR="00CC3434" w:rsidRDefault="00CC3434" w:rsidP="00F450B3">
      <w:pPr>
        <w:rPr>
          <w:b/>
        </w:rPr>
        <w:sectPr w:rsidR="00CC3434" w:rsidSect="00C62521">
          <w:headerReference w:type="default" r:id="rId19"/>
          <w:footerReference w:type="default" r:id="rId20"/>
          <w:pgSz w:w="12240" w:h="15840"/>
          <w:pgMar w:top="1440" w:right="1440" w:bottom="1440" w:left="1440" w:header="720" w:footer="720" w:gutter="0"/>
          <w:cols w:space="720"/>
          <w:docGrid w:linePitch="360"/>
        </w:sectPr>
      </w:pPr>
    </w:p>
    <w:p w14:paraId="49CE7A98" w14:textId="48D5B7D8" w:rsidR="00220317" w:rsidRDefault="00220317" w:rsidP="00220317">
      <w:pPr>
        <w:pStyle w:val="Heading1"/>
        <w:numPr>
          <w:ilvl w:val="0"/>
          <w:numId w:val="1"/>
        </w:numPr>
      </w:pPr>
      <w:bookmarkStart w:id="29" w:name="_Toc40351568"/>
      <w:bookmarkStart w:id="30" w:name="_Toc528930666"/>
      <w:r w:rsidRPr="00F450B3">
        <w:lastRenderedPageBreak/>
        <w:t>Sub-Areas</w:t>
      </w:r>
      <w:bookmarkEnd w:id="29"/>
      <w:r w:rsidRPr="00F450B3">
        <w:t xml:space="preserve"> </w:t>
      </w:r>
      <w:bookmarkEnd w:id="30"/>
    </w:p>
    <w:p w14:paraId="1141E5B9" w14:textId="6A8B7C83" w:rsidR="00220317" w:rsidRPr="00B96B7C" w:rsidRDefault="00220317" w:rsidP="00220317">
      <w:r>
        <w:t xml:space="preserve">The sub-areas presented below are based on the clades identified by </w:t>
      </w:r>
      <w:r w:rsidRPr="000073DA">
        <w:t>McCartney-</w:t>
      </w:r>
      <w:proofErr w:type="spellStart"/>
      <w:r w:rsidRPr="000073DA">
        <w:t>Melstad</w:t>
      </w:r>
      <w:proofErr w:type="spellEnd"/>
      <w:r w:rsidRPr="000073DA">
        <w:t xml:space="preserve"> </w:t>
      </w:r>
      <w:r>
        <w:t xml:space="preserve">et al. (2018).  </w:t>
      </w:r>
      <w:r w:rsidR="004056C9">
        <w:t xml:space="preserve">Sub-area boundaries were defined </w:t>
      </w:r>
      <w:r>
        <w:t xml:space="preserve"> at the</w:t>
      </w:r>
      <w:r w:rsidR="004C7645">
        <w:t xml:space="preserve"> first</w:t>
      </w:r>
      <w:r>
        <w:t xml:space="preserve"> interagency meeting</w:t>
      </w:r>
      <w:r w:rsidR="009B51A3">
        <w:t xml:space="preserve"> (Figure 1)</w:t>
      </w:r>
      <w:r>
        <w:t xml:space="preserve">.  </w:t>
      </w:r>
    </w:p>
    <w:p w14:paraId="2816AF25" w14:textId="4EFE06EE" w:rsidR="00220317" w:rsidRPr="00086236" w:rsidRDefault="00220317">
      <w:pPr>
        <w:pStyle w:val="Heading2"/>
      </w:pPr>
      <w:bookmarkStart w:id="31" w:name="_Toc40351569"/>
      <w:r w:rsidRPr="00086236">
        <w:t xml:space="preserve">5.1 </w:t>
      </w:r>
      <w:r w:rsidR="009C3FAE">
        <w:t>North Coast &amp; Oregon</w:t>
      </w:r>
      <w:bookmarkEnd w:id="31"/>
      <w:r w:rsidR="009C3FAE">
        <w:t xml:space="preserve"> </w:t>
      </w:r>
    </w:p>
    <w:p w14:paraId="539E5E2E" w14:textId="4984E25D" w:rsidR="00EB69D6" w:rsidRPr="00A3605A" w:rsidRDefault="00EB69D6" w:rsidP="00220317">
      <w:pPr>
        <w:rPr>
          <w:b/>
        </w:rPr>
      </w:pPr>
      <w:r w:rsidRPr="00A3605A">
        <w:rPr>
          <w:b/>
        </w:rPr>
        <w:t>Populations Status</w:t>
      </w:r>
    </w:p>
    <w:p w14:paraId="599C298C" w14:textId="70671FAC" w:rsidR="00EB69D6" w:rsidRPr="00A3605A" w:rsidRDefault="00EB69D6" w:rsidP="00220317">
      <w:r>
        <w:t xml:space="preserve">This </w:t>
      </w:r>
      <w:r w:rsidR="006D5A5D">
        <w:t xml:space="preserve">sub-area </w:t>
      </w:r>
      <w:r>
        <w:t xml:space="preserve">has the largest number of extant populations. </w:t>
      </w:r>
    </w:p>
    <w:p w14:paraId="5FFF21A2" w14:textId="5ECC2B0B" w:rsidR="00EB69D6" w:rsidRPr="00A3605A" w:rsidRDefault="00EB69D6" w:rsidP="00220317">
      <w:pPr>
        <w:rPr>
          <w:b/>
        </w:rPr>
      </w:pPr>
      <w:r w:rsidRPr="00A3605A">
        <w:rPr>
          <w:b/>
        </w:rPr>
        <w:t>Stressors</w:t>
      </w:r>
    </w:p>
    <w:p w14:paraId="0949D61E" w14:textId="5D4FE335" w:rsidR="00220317" w:rsidRDefault="00EB69D6" w:rsidP="00220317">
      <w:r>
        <w:t xml:space="preserve">Altered hydrology from dams are a major stressor for </w:t>
      </w:r>
      <w:r w:rsidR="004B09D9" w:rsidRPr="004B09D9">
        <w:t>foothill yellow-legged frog</w:t>
      </w:r>
      <w:r w:rsidR="004B09D9">
        <w:t xml:space="preserve"> </w:t>
      </w:r>
      <w:r>
        <w:t>in this sub-area</w:t>
      </w:r>
      <w:r w:rsidR="00515661">
        <w:t>. F</w:t>
      </w:r>
      <w:r w:rsidR="00220317" w:rsidRPr="001631EB">
        <w:t xml:space="preserve">or example, on </w:t>
      </w:r>
      <w:r w:rsidR="00515661">
        <w:t xml:space="preserve">the </w:t>
      </w:r>
      <w:r w:rsidR="00220317" w:rsidRPr="001631EB">
        <w:t xml:space="preserve">Eel River there are flow recommendations that are </w:t>
      </w:r>
      <w:r w:rsidR="00515661">
        <w:t>a</w:t>
      </w:r>
      <w:r w:rsidR="00515661" w:rsidRPr="001631EB">
        <w:t xml:space="preserve"> </w:t>
      </w:r>
      <w:r w:rsidR="00220317" w:rsidRPr="001631EB">
        <w:t xml:space="preserve">direct detriment to </w:t>
      </w:r>
      <w:r w:rsidR="004B09D9" w:rsidRPr="004B09D9">
        <w:t>foothill yellow-legged frog</w:t>
      </w:r>
      <w:r w:rsidR="0017029C">
        <w:t xml:space="preserve">. </w:t>
      </w:r>
      <w:r w:rsidR="00D71B38">
        <w:t xml:space="preserve">Land conversion </w:t>
      </w:r>
      <w:r w:rsidR="007B0BC4">
        <w:t xml:space="preserve">to </w:t>
      </w:r>
      <w:r w:rsidR="00D71B38">
        <w:t xml:space="preserve">vineyard development and cannabis cultivation </w:t>
      </w:r>
      <w:r w:rsidR="007B0BC4">
        <w:t xml:space="preserve">is an </w:t>
      </w:r>
      <w:r w:rsidR="00D71B38">
        <w:t>emerging stressor in part of this clade. In addition to the direct habitat loss</w:t>
      </w:r>
      <w:r w:rsidR="007B0BC4">
        <w:t>,</w:t>
      </w:r>
      <w:r w:rsidR="00D71B38">
        <w:t xml:space="preserve"> these stressors may increase exposure to bullfrogs due to the construction of </w:t>
      </w:r>
      <w:r w:rsidR="00515661">
        <w:t>off-</w:t>
      </w:r>
      <w:r w:rsidR="00D71B38">
        <w:t xml:space="preserve">channel </w:t>
      </w:r>
      <w:r w:rsidR="007B0BC4">
        <w:t xml:space="preserve">water </w:t>
      </w:r>
      <w:r w:rsidR="00D71B38">
        <w:t xml:space="preserve">storage.  </w:t>
      </w:r>
    </w:p>
    <w:p w14:paraId="2B668967" w14:textId="4DB8C507" w:rsidR="00EF67BD" w:rsidRDefault="00EF67BD" w:rsidP="00EF67BD">
      <w:pPr>
        <w:rPr>
          <w:b/>
        </w:rPr>
      </w:pPr>
      <w:r>
        <w:rPr>
          <w:b/>
        </w:rPr>
        <w:t>Ongoing Efforts</w:t>
      </w:r>
    </w:p>
    <w:p w14:paraId="446B72E3" w14:textId="3C6CCC8B" w:rsidR="00EF67BD" w:rsidRDefault="00415C5C" w:rsidP="00415C5C">
      <w:pPr>
        <w:pStyle w:val="ListParagraph"/>
        <w:numPr>
          <w:ilvl w:val="0"/>
          <w:numId w:val="45"/>
        </w:numPr>
      </w:pPr>
      <w:r>
        <w:t xml:space="preserve">Integrated population model for the Eel River </w:t>
      </w:r>
      <w:r w:rsidR="007B0BC4">
        <w:t xml:space="preserve">near </w:t>
      </w:r>
      <w:r>
        <w:t xml:space="preserve">Angelo Coast Reserve (Brian Halstead, </w:t>
      </w:r>
      <w:r w:rsidRPr="00B03E43">
        <w:t>bhalstead@usgs.gov)</w:t>
      </w:r>
    </w:p>
    <w:p w14:paraId="0C084911" w14:textId="0A0E406A" w:rsidR="00415C5C" w:rsidRPr="00EC409F" w:rsidRDefault="00180E48" w:rsidP="00A3605A">
      <w:pPr>
        <w:pStyle w:val="ListParagraph"/>
        <w:numPr>
          <w:ilvl w:val="0"/>
          <w:numId w:val="45"/>
        </w:numPr>
      </w:pPr>
      <w:r>
        <w:t>Occupancy</w:t>
      </w:r>
      <w:r w:rsidR="00415C5C">
        <w:t xml:space="preserve"> modeling in Mendocino County (Brian Halstead, </w:t>
      </w:r>
      <w:r w:rsidR="00415C5C" w:rsidRPr="00A3605A">
        <w:t>bhalstead@usgs.gov)</w:t>
      </w:r>
      <w:r>
        <w:t>.</w:t>
      </w:r>
    </w:p>
    <w:p w14:paraId="032D57D7" w14:textId="77777777" w:rsidR="00924ECE" w:rsidRDefault="00924ECE" w:rsidP="004B2E12"/>
    <w:p w14:paraId="75810742" w14:textId="3B28A7EB" w:rsidR="00220317" w:rsidRDefault="00220317">
      <w:pPr>
        <w:pStyle w:val="Heading2"/>
      </w:pPr>
      <w:bookmarkStart w:id="32" w:name="_Toc40351570"/>
      <w:r w:rsidRPr="00086236">
        <w:t xml:space="preserve">5.2 Central Coast </w:t>
      </w:r>
      <w:bookmarkEnd w:id="32"/>
    </w:p>
    <w:p w14:paraId="538F32A0" w14:textId="77777777" w:rsidR="00AE3913" w:rsidRPr="00A3605A" w:rsidRDefault="00AE3913" w:rsidP="00AE3913">
      <w:pPr>
        <w:rPr>
          <w:b/>
        </w:rPr>
      </w:pPr>
      <w:r w:rsidRPr="00A3605A">
        <w:rPr>
          <w:b/>
        </w:rPr>
        <w:t>Populations Status</w:t>
      </w:r>
    </w:p>
    <w:p w14:paraId="3795F56C" w14:textId="34EFCB03" w:rsidR="00AE3913" w:rsidRPr="00A3605A" w:rsidRDefault="00AE3913" w:rsidP="00AE3913">
      <w:r>
        <w:t xml:space="preserve">This sub-area has </w:t>
      </w:r>
      <w:proofErr w:type="gramStart"/>
      <w:r w:rsidR="00943020">
        <w:t>experience</w:t>
      </w:r>
      <w:proofErr w:type="gramEnd"/>
      <w:r w:rsidR="00943020">
        <w:t xml:space="preserve"> </w:t>
      </w:r>
      <w:r w:rsidR="00801CE5">
        <w:t>many local extirpations</w:t>
      </w:r>
      <w:r w:rsidR="00AC731C">
        <w:t xml:space="preserve"> including </w:t>
      </w:r>
      <w:r w:rsidR="00477A0A">
        <w:t xml:space="preserve">BD related die-offs. </w:t>
      </w:r>
      <w:r w:rsidR="00801CE5">
        <w:t xml:space="preserve"> </w:t>
      </w:r>
    </w:p>
    <w:p w14:paraId="20E18BDF" w14:textId="439AB752" w:rsidR="00726DC9" w:rsidRDefault="00726DC9" w:rsidP="00220317">
      <w:pPr>
        <w:rPr>
          <w:b/>
        </w:rPr>
      </w:pPr>
      <w:r w:rsidRPr="00296B76">
        <w:rPr>
          <w:b/>
        </w:rPr>
        <w:t>Stressors</w:t>
      </w:r>
      <w:r>
        <w:rPr>
          <w:b/>
        </w:rPr>
        <w:t xml:space="preserve"> </w:t>
      </w:r>
    </w:p>
    <w:p w14:paraId="6853967D" w14:textId="3F1F252B" w:rsidR="001F41C7" w:rsidRPr="00A3605A" w:rsidRDefault="001B2831" w:rsidP="00220317">
      <w:r>
        <w:t xml:space="preserve">Urbanization and habitat loss </w:t>
      </w:r>
      <w:r w:rsidR="0018617B">
        <w:t xml:space="preserve">have been most </w:t>
      </w:r>
      <w:r>
        <w:t xml:space="preserve">severe in this region. </w:t>
      </w:r>
      <w:r w:rsidR="00713C7B">
        <w:t xml:space="preserve">All of the other stressors mentioned in the main document occur in this </w:t>
      </w:r>
      <w:r w:rsidR="006D5A5D">
        <w:t>sub-area</w:t>
      </w:r>
      <w:r w:rsidR="00713C7B">
        <w:t xml:space="preserve">. </w:t>
      </w:r>
    </w:p>
    <w:p w14:paraId="0B922AAD" w14:textId="5232221D" w:rsidR="00EB69D6" w:rsidRDefault="00EB69D6" w:rsidP="00220317">
      <w:pPr>
        <w:rPr>
          <w:b/>
        </w:rPr>
      </w:pPr>
      <w:r>
        <w:rPr>
          <w:b/>
        </w:rPr>
        <w:t xml:space="preserve">Ongoing </w:t>
      </w:r>
      <w:r w:rsidR="007E6F89">
        <w:rPr>
          <w:b/>
        </w:rPr>
        <w:t>Efforts</w:t>
      </w:r>
    </w:p>
    <w:p w14:paraId="1609B083" w14:textId="78375D12" w:rsidR="00EB69D6" w:rsidRPr="00A3605A" w:rsidRDefault="00EB69D6" w:rsidP="00EB69D6">
      <w:pPr>
        <w:pStyle w:val="ListParagraph"/>
        <w:numPr>
          <w:ilvl w:val="0"/>
          <w:numId w:val="48"/>
        </w:numPr>
        <w:rPr>
          <w:b/>
        </w:rPr>
      </w:pPr>
      <w:r>
        <w:t xml:space="preserve">Ongoing monitoring of populations in East </w:t>
      </w:r>
      <w:r w:rsidR="00663621">
        <w:t xml:space="preserve">Bay </w:t>
      </w:r>
      <w:r>
        <w:t xml:space="preserve">Regional Parks (Steve </w:t>
      </w:r>
      <w:proofErr w:type="spellStart"/>
      <w:r>
        <w:t>Bobzien</w:t>
      </w:r>
      <w:proofErr w:type="spellEnd"/>
      <w:r>
        <w:t>, East Bay Regional Parks</w:t>
      </w:r>
      <w:r w:rsidR="004B0AA1">
        <w:t>,</w:t>
      </w:r>
      <w:r>
        <w:t xml:space="preserve"> and Sarah Kupferberg), and Clear Creek </w:t>
      </w:r>
      <w:r w:rsidR="004B0AA1">
        <w:t xml:space="preserve">Management </w:t>
      </w:r>
      <w:r>
        <w:t>Area in San Benito Creek (Mike Westphal, Bureau of Land Management)</w:t>
      </w:r>
    </w:p>
    <w:p w14:paraId="0839605E" w14:textId="4B1863F3" w:rsidR="00EB69D6" w:rsidRDefault="00EB69D6" w:rsidP="00EB69D6">
      <w:pPr>
        <w:pStyle w:val="ListParagraph"/>
        <w:numPr>
          <w:ilvl w:val="0"/>
          <w:numId w:val="48"/>
        </w:numPr>
      </w:pPr>
      <w:r w:rsidRPr="002307D2">
        <w:lastRenderedPageBreak/>
        <w:t>Pinnacles</w:t>
      </w:r>
      <w:r w:rsidRPr="00A3605A">
        <w:t xml:space="preserve"> National Park</w:t>
      </w:r>
      <w:r>
        <w:t xml:space="preserve"> is </w:t>
      </w:r>
      <w:r w:rsidR="002678E2">
        <w:t>conducting a</w:t>
      </w:r>
      <w:r w:rsidR="007E6F89">
        <w:t xml:space="preserve"> feasibility </w:t>
      </w:r>
      <w:r w:rsidR="002678E2">
        <w:t xml:space="preserve">study to assess </w:t>
      </w:r>
      <w:r w:rsidR="00CF3C09">
        <w:t xml:space="preserve">the potential of </w:t>
      </w:r>
      <w:r w:rsidR="004B09D9" w:rsidRPr="004B09D9">
        <w:t>foothill yellow-legged frog</w:t>
      </w:r>
      <w:r w:rsidR="004B09D9">
        <w:t xml:space="preserve"> </w:t>
      </w:r>
      <w:r w:rsidR="007E6F89">
        <w:t>reintroduction</w:t>
      </w:r>
      <w:r w:rsidR="00CF3C09">
        <w:t xml:space="preserve"> within the Park</w:t>
      </w:r>
      <w:r>
        <w:t xml:space="preserve"> (</w:t>
      </w:r>
      <w:r w:rsidRPr="00A3605A">
        <w:t>Paul Johnson</w:t>
      </w:r>
      <w:r w:rsidR="007F09CE">
        <w:t>, National Park Service</w:t>
      </w:r>
      <w:r w:rsidR="004B0AA1">
        <w:t>,</w:t>
      </w:r>
      <w:r w:rsidR="007F09CE">
        <w:t xml:space="preserve"> and Patrick </w:t>
      </w:r>
      <w:proofErr w:type="spellStart"/>
      <w:r w:rsidR="007F09CE">
        <w:t>Kleeman</w:t>
      </w:r>
      <w:proofErr w:type="spellEnd"/>
      <w:r w:rsidR="004B0AA1">
        <w:t>,</w:t>
      </w:r>
      <w:r w:rsidR="007F09CE">
        <w:t xml:space="preserve"> US Geological Survey</w:t>
      </w:r>
      <w:r>
        <w:t>)</w:t>
      </w:r>
    </w:p>
    <w:p w14:paraId="399F6778" w14:textId="7455FC83" w:rsidR="007E6F89" w:rsidRDefault="004B09D9" w:rsidP="004B09D9">
      <w:pPr>
        <w:pStyle w:val="ListParagraph"/>
        <w:numPr>
          <w:ilvl w:val="0"/>
          <w:numId w:val="48"/>
        </w:numPr>
      </w:pPr>
      <w:r>
        <w:t>F</w:t>
      </w:r>
      <w:r w:rsidRPr="004B09D9">
        <w:t>oothill yellow-legged frog</w:t>
      </w:r>
      <w:r>
        <w:t xml:space="preserve"> is </w:t>
      </w:r>
      <w:r w:rsidR="007E6F89">
        <w:t xml:space="preserve"> covered under the Santa Clara County</w:t>
      </w:r>
      <w:r w:rsidR="007E6F89">
        <w:rPr>
          <w:rStyle w:val="FootnoteReference"/>
        </w:rPr>
        <w:footnoteReference w:id="2"/>
      </w:r>
      <w:r w:rsidR="007E6F89">
        <w:t xml:space="preserve"> and East Contra Costa County (ECCC) HCPs</w:t>
      </w:r>
    </w:p>
    <w:p w14:paraId="535704BA" w14:textId="6C364A3F" w:rsidR="00354E37" w:rsidRDefault="007E6F89" w:rsidP="00FD2C19">
      <w:pPr>
        <w:pStyle w:val="ListParagraph"/>
        <w:numPr>
          <w:ilvl w:val="0"/>
          <w:numId w:val="32"/>
        </w:numPr>
      </w:pPr>
      <w:r>
        <w:t>A model</w:t>
      </w:r>
      <w:r w:rsidR="009E3B9A">
        <w:t xml:space="preserve"> was</w:t>
      </w:r>
      <w:r>
        <w:t xml:space="preserve"> developed for the ECCC </w:t>
      </w:r>
      <w:r w:rsidR="009E3B9A">
        <w:t>to identify</w:t>
      </w:r>
      <w:r>
        <w:t xml:space="preserve"> suitable habitat</w:t>
      </w:r>
      <w:r w:rsidR="009E3B9A">
        <w:t xml:space="preserve"> for foothill yellow-legged frog. </w:t>
      </w:r>
      <w:r>
        <w:t xml:space="preserve"> </w:t>
      </w:r>
    </w:p>
    <w:p w14:paraId="5183626E" w14:textId="6C5ADF00" w:rsidR="00341C17" w:rsidRDefault="00220317">
      <w:pPr>
        <w:pStyle w:val="Heading2"/>
      </w:pPr>
      <w:bookmarkStart w:id="33" w:name="_Toc40351571"/>
      <w:r w:rsidRPr="004B2E12">
        <w:t>5.</w:t>
      </w:r>
      <w:r w:rsidR="00086236" w:rsidRPr="004B2E12">
        <w:t xml:space="preserve">3 </w:t>
      </w:r>
      <w:r w:rsidR="00955419">
        <w:t>South</w:t>
      </w:r>
      <w:r w:rsidR="00955419" w:rsidRPr="004B2E12">
        <w:t xml:space="preserve"> </w:t>
      </w:r>
      <w:r w:rsidRPr="004B2E12">
        <w:t>Coast</w:t>
      </w:r>
      <w:bookmarkEnd w:id="33"/>
      <w:r w:rsidRPr="004B2E12">
        <w:t xml:space="preserve"> </w:t>
      </w:r>
    </w:p>
    <w:p w14:paraId="1EA809BF" w14:textId="77777777" w:rsidR="007F09CE" w:rsidRDefault="007F09CE" w:rsidP="008529D7">
      <w:pPr>
        <w:rPr>
          <w:b/>
        </w:rPr>
      </w:pPr>
    </w:p>
    <w:p w14:paraId="0846A70A" w14:textId="500D05E5" w:rsidR="008529D7" w:rsidRDefault="00E93EE7" w:rsidP="008529D7">
      <w:pPr>
        <w:rPr>
          <w:b/>
        </w:rPr>
      </w:pPr>
      <w:r w:rsidRPr="00A3605A">
        <w:rPr>
          <w:b/>
        </w:rPr>
        <w:t>Population Status</w:t>
      </w:r>
    </w:p>
    <w:p w14:paraId="3F4AC851" w14:textId="40F0C334" w:rsidR="00E93EE7" w:rsidRPr="002307D2" w:rsidRDefault="00E93EE7" w:rsidP="00A3605A">
      <w:r>
        <w:t>Currently the only know extant populations in this region occur on Los Padres National Forest, Fort Hunter L</w:t>
      </w:r>
      <w:r w:rsidR="002178AA">
        <w:t>i</w:t>
      </w:r>
      <w:r>
        <w:t>gg</w:t>
      </w:r>
      <w:r w:rsidR="002178AA">
        <w:t>e</w:t>
      </w:r>
      <w:r>
        <w:t>t</w:t>
      </w:r>
      <w:r w:rsidR="002178AA">
        <w:t>t</w:t>
      </w:r>
      <w:r w:rsidR="002200B7">
        <w:t>,</w:t>
      </w:r>
      <w:r>
        <w:t xml:space="preserve"> and Hearst Properties (private). </w:t>
      </w:r>
    </w:p>
    <w:p w14:paraId="5150C89C" w14:textId="626D1AD5" w:rsidR="00220317" w:rsidRDefault="00E93EE7" w:rsidP="00E93EE7">
      <w:pPr>
        <w:rPr>
          <w:b/>
        </w:rPr>
      </w:pPr>
      <w:r w:rsidRPr="00A3605A">
        <w:rPr>
          <w:b/>
        </w:rPr>
        <w:t>Stressors</w:t>
      </w:r>
    </w:p>
    <w:p w14:paraId="0EAB3BF1" w14:textId="4ABAB9B2" w:rsidR="00E93EE7" w:rsidRPr="002307D2" w:rsidRDefault="00BE1B8A" w:rsidP="00A3605A">
      <w:r>
        <w:rPr>
          <w:lang w:eastAsia="ja-JP"/>
        </w:rPr>
        <w:t xml:space="preserve">Foothill yellow-legged frog populations in this sub area have experienced the greatest amount decline </w:t>
      </w:r>
      <w:r w:rsidR="00916604">
        <w:rPr>
          <w:lang w:eastAsia="ja-JP"/>
        </w:rPr>
        <w:t>(</w:t>
      </w:r>
      <w:r w:rsidRPr="00816AB7">
        <w:rPr>
          <w:lang w:eastAsia="ja-JP"/>
        </w:rPr>
        <w:t xml:space="preserve">Adams </w:t>
      </w:r>
      <w:r w:rsidRPr="00033D11">
        <w:rPr>
          <w:i/>
          <w:lang w:eastAsia="ja-JP"/>
        </w:rPr>
        <w:t xml:space="preserve">et al. </w:t>
      </w:r>
      <w:r w:rsidRPr="00816AB7">
        <w:rPr>
          <w:lang w:eastAsia="ja-JP"/>
        </w:rPr>
        <w:t>2017</w:t>
      </w:r>
      <w:r w:rsidR="00916604">
        <w:rPr>
          <w:lang w:eastAsia="ja-JP"/>
        </w:rPr>
        <w:t>:</w:t>
      </w:r>
      <w:r w:rsidRPr="00816AB7">
        <w:rPr>
          <w:lang w:eastAsia="ja-JP"/>
        </w:rPr>
        <w:t xml:space="preserve"> 1021</w:t>
      </w:r>
      <w:r w:rsidRPr="00033D11">
        <w:rPr>
          <w:lang w:eastAsia="ja-JP"/>
        </w:rPr>
        <w:t>7–1</w:t>
      </w:r>
      <w:r w:rsidRPr="00816AB7">
        <w:rPr>
          <w:lang w:eastAsia="ja-JP"/>
        </w:rPr>
        <w:t>0218; CDFW 2019</w:t>
      </w:r>
      <w:r w:rsidR="00916604">
        <w:rPr>
          <w:lang w:eastAsia="ja-JP"/>
        </w:rPr>
        <w:t xml:space="preserve">: </w:t>
      </w:r>
      <w:r w:rsidRPr="00082175">
        <w:rPr>
          <w:lang w:eastAsia="ja-JP"/>
        </w:rPr>
        <w:t>4</w:t>
      </w:r>
      <w:r w:rsidRPr="00033D11">
        <w:rPr>
          <w:lang w:eastAsia="ja-JP"/>
        </w:rPr>
        <w:t>3–4</w:t>
      </w:r>
      <w:r w:rsidRPr="00082175">
        <w:rPr>
          <w:lang w:eastAsia="ja-JP"/>
        </w:rPr>
        <w:t>4)</w:t>
      </w:r>
      <w:r w:rsidRPr="00082175">
        <w:t xml:space="preserve">. </w:t>
      </w:r>
      <w:r w:rsidR="001C5C26">
        <w:t xml:space="preserve">Disease (BD) and </w:t>
      </w:r>
      <w:r w:rsidR="00B85DE1">
        <w:t xml:space="preserve">extreme flooding have </w:t>
      </w:r>
      <w:r w:rsidR="00B85DE1">
        <w:rPr>
          <w:lang w:eastAsia="ja-JP"/>
        </w:rPr>
        <w:t xml:space="preserve">(Adams </w:t>
      </w:r>
      <w:r w:rsidR="00B85DE1" w:rsidRPr="00033D11">
        <w:rPr>
          <w:i/>
          <w:lang w:eastAsia="ja-JP"/>
        </w:rPr>
        <w:t>et al.</w:t>
      </w:r>
      <w:r w:rsidR="00B85DE1">
        <w:rPr>
          <w:i/>
          <w:lang w:eastAsia="ja-JP"/>
        </w:rPr>
        <w:t xml:space="preserve"> </w:t>
      </w:r>
      <w:r w:rsidR="00B85DE1">
        <w:rPr>
          <w:lang w:eastAsia="ja-JP"/>
        </w:rPr>
        <w:t>2017</w:t>
      </w:r>
      <w:r w:rsidR="00EC468B">
        <w:rPr>
          <w:lang w:eastAsia="ja-JP"/>
        </w:rPr>
        <w:t>:</w:t>
      </w:r>
      <w:r w:rsidR="00B85DE1">
        <w:rPr>
          <w:lang w:eastAsia="ja-JP"/>
        </w:rPr>
        <w:t>1022</w:t>
      </w:r>
      <w:r w:rsidR="00165D36">
        <w:rPr>
          <w:lang w:eastAsia="ja-JP"/>
        </w:rPr>
        <w:t>7</w:t>
      </w:r>
      <w:r w:rsidR="00B85DE1">
        <w:rPr>
          <w:lang w:eastAsia="ja-JP"/>
        </w:rPr>
        <w:t>)</w:t>
      </w:r>
      <w:r w:rsidR="00165D36">
        <w:rPr>
          <w:lang w:eastAsia="ja-JP"/>
        </w:rPr>
        <w:t>.</w:t>
      </w:r>
    </w:p>
    <w:p w14:paraId="708E13A1" w14:textId="418DDF76" w:rsidR="00341C17" w:rsidRPr="00A3605A" w:rsidRDefault="00341C17" w:rsidP="00A3605A">
      <w:pPr>
        <w:rPr>
          <w:b/>
        </w:rPr>
      </w:pPr>
      <w:r w:rsidRPr="00A3605A">
        <w:rPr>
          <w:b/>
        </w:rPr>
        <w:t>Ongoing Efforts</w:t>
      </w:r>
    </w:p>
    <w:p w14:paraId="39980ADA" w14:textId="63008782" w:rsidR="00805589" w:rsidRDefault="00214C24" w:rsidP="00296B76">
      <w:pPr>
        <w:pStyle w:val="ListParagraph"/>
        <w:numPr>
          <w:ilvl w:val="0"/>
          <w:numId w:val="49"/>
        </w:numPr>
        <w:ind w:left="720"/>
      </w:pPr>
      <w:r>
        <w:t xml:space="preserve">USFWS funded researchers </w:t>
      </w:r>
      <w:r w:rsidR="00341C17">
        <w:t>(Sarah Kupferberg and Andrea Adams) to assess population status of extant populations</w:t>
      </w:r>
      <w:r w:rsidR="00180E48">
        <w:t>.</w:t>
      </w:r>
    </w:p>
    <w:p w14:paraId="377334CD" w14:textId="0FC1A9BF" w:rsidR="00B2010C" w:rsidRDefault="00341C17" w:rsidP="00341C17">
      <w:pPr>
        <w:pStyle w:val="ListParagraph"/>
        <w:numPr>
          <w:ilvl w:val="0"/>
          <w:numId w:val="49"/>
        </w:numPr>
        <w:ind w:left="720"/>
      </w:pPr>
      <w:r>
        <w:t>eDNA surveys</w:t>
      </w:r>
      <w:r w:rsidR="003C4AD7">
        <w:t xml:space="preserve"> were</w:t>
      </w:r>
      <w:r>
        <w:t xml:space="preserve"> conducted at Hopper Mountain </w:t>
      </w:r>
      <w:r w:rsidR="003C4AD7">
        <w:t xml:space="preserve">National Wildlife Refuge </w:t>
      </w:r>
      <w:r>
        <w:t xml:space="preserve">in summer 2019 at the suggestion of regional </w:t>
      </w:r>
      <w:r w:rsidR="003C4AD7">
        <w:t xml:space="preserve">species </w:t>
      </w:r>
      <w:r>
        <w:t>expert</w:t>
      </w:r>
      <w:r w:rsidR="00923167">
        <w:t>. Access limited the ability of biologists to complete</w:t>
      </w:r>
      <w:r w:rsidR="008D0777">
        <w:t xml:space="preserve"> a</w:t>
      </w:r>
      <w:r w:rsidR="00923167">
        <w:t xml:space="preserve"> survey but </w:t>
      </w:r>
      <w:r w:rsidR="00180E48">
        <w:t>the sample</w:t>
      </w:r>
      <w:r w:rsidR="008D0777">
        <w:t>s</w:t>
      </w:r>
      <w:r w:rsidR="00180E48">
        <w:t xml:space="preserve"> that were taken did not detect </w:t>
      </w:r>
      <w:r w:rsidR="004B09D9">
        <w:t xml:space="preserve">foothill yellow-legged frog </w:t>
      </w:r>
      <w:r>
        <w:t xml:space="preserve">(Kat Powelson, </w:t>
      </w:r>
      <w:hyperlink r:id="rId21" w:history="1">
        <w:r w:rsidR="00404C5D" w:rsidRPr="00FD2C19">
          <w:rPr>
            <w:rStyle w:val="Hyperlink"/>
            <w:u w:val="none"/>
          </w:rPr>
          <w:t>katherine_powelson@fws.gov</w:t>
        </w:r>
      </w:hyperlink>
      <w:r>
        <w:t>)</w:t>
      </w:r>
      <w:r w:rsidR="00923167">
        <w:t>.</w:t>
      </w:r>
    </w:p>
    <w:p w14:paraId="70A1206D" w14:textId="77777777" w:rsidR="00404C5D" w:rsidRDefault="00404C5D" w:rsidP="0092631B">
      <w:pPr>
        <w:pStyle w:val="ListParagraph"/>
      </w:pPr>
    </w:p>
    <w:p w14:paraId="798EDA34" w14:textId="6D6F0AAA" w:rsidR="00EB69D6" w:rsidRPr="00A4093B" w:rsidRDefault="00EB69D6" w:rsidP="00A3605A">
      <w:pPr>
        <w:pStyle w:val="Heading2"/>
      </w:pPr>
      <w:bookmarkStart w:id="34" w:name="_Toc40351572"/>
      <w:r w:rsidRPr="00A4093B">
        <w:t>5.</w:t>
      </w:r>
      <w:r w:rsidR="00086236">
        <w:t>4</w:t>
      </w:r>
      <w:r w:rsidRPr="00A4093B">
        <w:t xml:space="preserve"> </w:t>
      </w:r>
      <w:r w:rsidR="004F3A85">
        <w:t>Northern Sierra</w:t>
      </w:r>
      <w:bookmarkEnd w:id="34"/>
    </w:p>
    <w:p w14:paraId="65F949B8" w14:textId="4F08D52D" w:rsidR="002178AA" w:rsidRDefault="00341C17" w:rsidP="00825F38">
      <w:pPr>
        <w:rPr>
          <w:b/>
        </w:rPr>
      </w:pPr>
      <w:r w:rsidRPr="00B03E43">
        <w:rPr>
          <w:b/>
        </w:rPr>
        <w:t>Population Status</w:t>
      </w:r>
    </w:p>
    <w:p w14:paraId="20E70C5F" w14:textId="517F57A2" w:rsidR="002178AA" w:rsidRPr="00A3605A" w:rsidRDefault="002178AA" w:rsidP="00825F38">
      <w:r>
        <w:t xml:space="preserve">During </w:t>
      </w:r>
      <w:r w:rsidR="004B0AA1">
        <w:t xml:space="preserve">our </w:t>
      </w:r>
      <w:r>
        <w:t>meetings we considered this a single subregion</w:t>
      </w:r>
      <w:r w:rsidR="004A4F82">
        <w:t>, CDFW</w:t>
      </w:r>
      <w:r w:rsidR="00B46132">
        <w:t>’</w:t>
      </w:r>
      <w:r w:rsidR="004A4F82">
        <w:t xml:space="preserve">s </w:t>
      </w:r>
      <w:r w:rsidR="00F1791A">
        <w:t>species assessment divided</w:t>
      </w:r>
      <w:r w:rsidR="00382D0D">
        <w:t xml:space="preserve"> </w:t>
      </w:r>
      <w:r w:rsidR="00F1791A">
        <w:t xml:space="preserve">this subarea into two regions, </w:t>
      </w:r>
      <w:r w:rsidR="00382D0D">
        <w:t xml:space="preserve"> Northern Sierra and Feather river region (Figure 1)</w:t>
      </w:r>
      <w:r>
        <w:t>. Subsequent genetics wor</w:t>
      </w:r>
      <w:r w:rsidR="00B2010C">
        <w:t>k</w:t>
      </w:r>
      <w:r>
        <w:t xml:space="preserve"> by Peek </w:t>
      </w:r>
      <w:r w:rsidR="004B0AA1">
        <w:t xml:space="preserve">(2018) </w:t>
      </w:r>
      <w:r>
        <w:t xml:space="preserve">suggests that </w:t>
      </w:r>
      <w:r w:rsidR="004B0AA1">
        <w:t xml:space="preserve">it </w:t>
      </w:r>
      <w:r>
        <w:t xml:space="preserve">should be managed as two separate subregions. </w:t>
      </w:r>
      <w:r w:rsidR="009138B3">
        <w:t xml:space="preserve"> This region has experience</w:t>
      </w:r>
      <w:r w:rsidR="00E64791">
        <w:t>d</w:t>
      </w:r>
      <w:r w:rsidR="009138B3">
        <w:t xml:space="preserve"> population declines but is less impacted than the </w:t>
      </w:r>
      <w:r w:rsidR="004B0AA1">
        <w:t xml:space="preserve">southern </w:t>
      </w:r>
      <w:r w:rsidR="009138B3">
        <w:t xml:space="preserve">Sierras. </w:t>
      </w:r>
    </w:p>
    <w:p w14:paraId="15EC39B4" w14:textId="007A1160" w:rsidR="00825F38" w:rsidRDefault="00341C17" w:rsidP="00825F38">
      <w:pPr>
        <w:rPr>
          <w:b/>
        </w:rPr>
      </w:pPr>
      <w:r w:rsidRPr="00B03E43">
        <w:rPr>
          <w:b/>
        </w:rPr>
        <w:lastRenderedPageBreak/>
        <w:t>Stressors</w:t>
      </w:r>
    </w:p>
    <w:p w14:paraId="3B7DCB6C" w14:textId="32C6B620" w:rsidR="00825F38" w:rsidRPr="00A3605A" w:rsidRDefault="002178AA" w:rsidP="00A3605A">
      <w:pPr>
        <w:rPr>
          <w:b/>
        </w:rPr>
      </w:pPr>
      <w:r>
        <w:t>All</w:t>
      </w:r>
      <w:r w:rsidR="00825F38">
        <w:t xml:space="preserve"> the stressors outlined in the document </w:t>
      </w:r>
      <w:r w:rsidR="003319F1">
        <w:t xml:space="preserve">above </w:t>
      </w:r>
      <w:r w:rsidR="00825F38">
        <w:t xml:space="preserve">occur in this </w:t>
      </w:r>
      <w:r w:rsidR="006D5A5D">
        <w:t xml:space="preserve">sub-area </w:t>
      </w:r>
      <w:r w:rsidR="00825F38">
        <w:t>. The Rubicon River</w:t>
      </w:r>
      <w:r w:rsidR="008D0777">
        <w:t xml:space="preserve"> and the</w:t>
      </w:r>
      <w:r w:rsidR="00825F38">
        <w:t xml:space="preserve"> Middle Fork American </w:t>
      </w:r>
      <w:r>
        <w:t xml:space="preserve">were identified as having frog friendly flows, and as such may be good candidates for in situ rearing to augment populations.  </w:t>
      </w:r>
    </w:p>
    <w:p w14:paraId="3E9228F5" w14:textId="6B20ADF5" w:rsidR="00341C17" w:rsidRPr="00A3605A" w:rsidRDefault="00341C17" w:rsidP="002307D2">
      <w:pPr>
        <w:rPr>
          <w:b/>
        </w:rPr>
      </w:pPr>
      <w:r w:rsidRPr="00A3605A">
        <w:rPr>
          <w:b/>
        </w:rPr>
        <w:t>Ongoing Efforts</w:t>
      </w:r>
    </w:p>
    <w:p w14:paraId="5431FD7C" w14:textId="0C45BB00" w:rsidR="00341C17" w:rsidRDefault="00220317" w:rsidP="00341C17">
      <w:pPr>
        <w:pStyle w:val="ListParagraph"/>
        <w:numPr>
          <w:ilvl w:val="0"/>
          <w:numId w:val="50"/>
        </w:numPr>
      </w:pPr>
      <w:r>
        <w:t xml:space="preserve">USFS (Colin Dillingham) </w:t>
      </w:r>
      <w:r w:rsidR="00341C17">
        <w:t>is working on</w:t>
      </w:r>
      <w:r>
        <w:t xml:space="preserve"> bullfrog </w:t>
      </w:r>
      <w:r w:rsidR="00341C17">
        <w:t xml:space="preserve">removal in Spanish Creek, which historically supported </w:t>
      </w:r>
      <w:r w:rsidR="004B09D9">
        <w:t>foothill yellow-legged frog</w:t>
      </w:r>
      <w:r w:rsidR="00180E48">
        <w:t>.</w:t>
      </w:r>
    </w:p>
    <w:p w14:paraId="57E9C22E" w14:textId="0F6B7B61" w:rsidR="00220317" w:rsidRDefault="002178AA" w:rsidP="00A3605A">
      <w:pPr>
        <w:pStyle w:val="ListParagraph"/>
        <w:numPr>
          <w:ilvl w:val="0"/>
          <w:numId w:val="50"/>
        </w:numPr>
      </w:pPr>
      <w:r>
        <w:t>Successful</w:t>
      </w:r>
      <w:r w:rsidR="00341C17">
        <w:t xml:space="preserve"> </w:t>
      </w:r>
      <w:r>
        <w:t xml:space="preserve">egg mass translocations </w:t>
      </w:r>
      <w:r w:rsidR="00F62175">
        <w:t xml:space="preserve">and in situ rearing </w:t>
      </w:r>
      <w:r>
        <w:t xml:space="preserve">have been undertaken between </w:t>
      </w:r>
      <w:r w:rsidR="00D90FB1">
        <w:t>C</w:t>
      </w:r>
      <w:r w:rsidR="00341C17">
        <w:t>resta</w:t>
      </w:r>
      <w:r>
        <w:t xml:space="preserve"> and</w:t>
      </w:r>
      <w:r w:rsidR="00341C17">
        <w:t xml:space="preserve"> Poe </w:t>
      </w:r>
      <w:r w:rsidR="00923167">
        <w:t xml:space="preserve">reaches of the North Fork River </w:t>
      </w:r>
      <w:r w:rsidR="00341C17">
        <w:t>(Colin Dillingham)</w:t>
      </w:r>
      <w:r w:rsidR="00180E48">
        <w:t>.</w:t>
      </w:r>
      <w:r w:rsidR="00341C17">
        <w:t xml:space="preserve"> </w:t>
      </w:r>
    </w:p>
    <w:p w14:paraId="40126823" w14:textId="33A64E90" w:rsidR="00CB4B21" w:rsidRDefault="00CB4B21" w:rsidP="00A3605A">
      <w:pPr>
        <w:pStyle w:val="ListParagraph"/>
        <w:numPr>
          <w:ilvl w:val="0"/>
          <w:numId w:val="50"/>
        </w:numPr>
      </w:pPr>
      <w:r>
        <w:t xml:space="preserve">Oakland Zoo, USFS, USFWS, and other partners are collaborating to support the rearing and release of </w:t>
      </w:r>
      <w:r w:rsidR="00B375A6">
        <w:t xml:space="preserve">frogs. This effort will provide population augmentation </w:t>
      </w:r>
      <w:r w:rsidR="00432D32">
        <w:t>to existing populations.</w:t>
      </w:r>
    </w:p>
    <w:p w14:paraId="336109BC" w14:textId="77777777" w:rsidR="00396558" w:rsidRDefault="00396558" w:rsidP="00FD2C19">
      <w:pPr>
        <w:pStyle w:val="ListParagraph"/>
      </w:pPr>
    </w:p>
    <w:p w14:paraId="094E77B1" w14:textId="58DAE40E" w:rsidR="007F3975" w:rsidRPr="00A3605A" w:rsidRDefault="00E93EE7" w:rsidP="00A3605A">
      <w:pPr>
        <w:pStyle w:val="Heading2"/>
        <w:rPr>
          <w:b w:val="0"/>
        </w:rPr>
      </w:pPr>
      <w:bookmarkStart w:id="35" w:name="_Toc40351573"/>
      <w:r w:rsidRPr="00A3605A">
        <w:t>5.</w:t>
      </w:r>
      <w:r w:rsidR="00086236">
        <w:t>5</w:t>
      </w:r>
      <w:r w:rsidRPr="00A3605A">
        <w:t xml:space="preserve"> </w:t>
      </w:r>
      <w:r w:rsidR="004F3A85">
        <w:t>Southern</w:t>
      </w:r>
      <w:r w:rsidR="008529D7" w:rsidRPr="00A3605A">
        <w:t xml:space="preserve"> Sierra</w:t>
      </w:r>
      <w:r w:rsidR="004F3A85">
        <w:t xml:space="preserve"> Foothills</w:t>
      </w:r>
      <w:bookmarkEnd w:id="35"/>
      <w:r w:rsidR="004F3A85">
        <w:t xml:space="preserve"> </w:t>
      </w:r>
    </w:p>
    <w:p w14:paraId="39FC1417" w14:textId="6C7D6ADA" w:rsidR="007F3975" w:rsidRDefault="00F54934" w:rsidP="0092631B">
      <w:r>
        <w:t xml:space="preserve">The Southern Sierra Clade was identified through discussion with species experts as a priority for research and conservation investment. </w:t>
      </w:r>
      <w:r w:rsidR="007F3975">
        <w:t>The occurrence summaries below are based on data provided by the USFS and CNDDB</w:t>
      </w:r>
      <w:r w:rsidR="00DD00DF">
        <w:t xml:space="preserve"> </w:t>
      </w:r>
      <w:r w:rsidR="00603BBA">
        <w:t>(</w:t>
      </w:r>
      <w:r w:rsidR="00603BBA">
        <w:fldChar w:fldCharType="begin"/>
      </w:r>
      <w:r w:rsidR="00603BBA">
        <w:instrText xml:space="preserve"> REF _Ref6846940 \h </w:instrText>
      </w:r>
      <w:r w:rsidR="00603BBA">
        <w:fldChar w:fldCharType="separate"/>
      </w:r>
      <w:r w:rsidR="00A3605A">
        <w:t xml:space="preserve">Figure </w:t>
      </w:r>
      <w:r w:rsidR="00A3605A">
        <w:rPr>
          <w:noProof/>
        </w:rPr>
        <w:t>3</w:t>
      </w:r>
      <w:r w:rsidR="00603BBA">
        <w:fldChar w:fldCharType="end"/>
      </w:r>
      <w:r w:rsidR="00603BBA">
        <w:t>)</w:t>
      </w:r>
      <w:r w:rsidR="007F3975">
        <w:t xml:space="preserve">. </w:t>
      </w:r>
      <w:r w:rsidR="00742933">
        <w:t xml:space="preserve">Based on these </w:t>
      </w:r>
      <w:r w:rsidR="00277CEF">
        <w:t>recommendations</w:t>
      </w:r>
      <w:r w:rsidR="00742933">
        <w:t xml:space="preserve"> </w:t>
      </w:r>
      <w:r w:rsidR="00277CEF">
        <w:t>we</w:t>
      </w:r>
      <w:r w:rsidR="00742933">
        <w:t xml:space="preserve"> held a meeting with </w:t>
      </w:r>
      <w:r w:rsidR="00277CEF">
        <w:t xml:space="preserve">local managers and species experts in </w:t>
      </w:r>
      <w:r w:rsidR="0037453B">
        <w:t>April</w:t>
      </w:r>
      <w:r w:rsidR="00277CEF">
        <w:t xml:space="preserve"> </w:t>
      </w:r>
      <w:r w:rsidR="0037453B">
        <w:t>2019</w:t>
      </w:r>
      <w:r w:rsidR="00277CEF">
        <w:t xml:space="preserve">. We </w:t>
      </w:r>
      <w:r w:rsidR="0037453B">
        <w:t>discussed</w:t>
      </w:r>
      <w:r w:rsidR="007F3975">
        <w:t xml:space="preserve"> </w:t>
      </w:r>
      <w:r w:rsidR="002E3D2C">
        <w:t xml:space="preserve">each watershed to </w:t>
      </w:r>
      <w:r w:rsidR="0037453B">
        <w:t xml:space="preserve">assess </w:t>
      </w:r>
      <w:r w:rsidR="00B64E87">
        <w:t xml:space="preserve">stressors and </w:t>
      </w:r>
      <w:r w:rsidR="007F3975">
        <w:t xml:space="preserve">potential short-term </w:t>
      </w:r>
      <w:r w:rsidR="0037453B">
        <w:t xml:space="preserve">conservation </w:t>
      </w:r>
      <w:r w:rsidR="007F3975">
        <w:t>actions</w:t>
      </w:r>
      <w:r w:rsidR="00DE05D0">
        <w:t xml:space="preserve"> including survey needs</w:t>
      </w:r>
      <w:r w:rsidR="002E3D2C">
        <w:t>.</w:t>
      </w:r>
      <w:r w:rsidR="00DE05D0">
        <w:t xml:space="preserve"> A summary is provided below, for complete notes see </w:t>
      </w:r>
      <w:r w:rsidR="00E64791">
        <w:t>A</w:t>
      </w:r>
      <w:r w:rsidR="00DE05D0">
        <w:t xml:space="preserve">ppendix </w:t>
      </w:r>
      <w:r w:rsidR="00E64791">
        <w:t>B</w:t>
      </w:r>
      <w:r w:rsidR="00DE05D0">
        <w:t>.</w:t>
      </w:r>
    </w:p>
    <w:p w14:paraId="2219F90A" w14:textId="1B0C539E" w:rsidR="00B2010C" w:rsidRDefault="0061140F" w:rsidP="0071226D">
      <w:pPr>
        <w:jc w:val="both"/>
        <w:rPr>
          <w:b/>
        </w:rPr>
      </w:pPr>
      <w:bookmarkStart w:id="36" w:name="_Ref6846974"/>
      <w:r>
        <w:rPr>
          <w:b/>
        </w:rPr>
        <w:t>Occurrence Summary</w:t>
      </w:r>
    </w:p>
    <w:p w14:paraId="10443116" w14:textId="4DA80AE4" w:rsidR="00B2010C" w:rsidRPr="0092631B" w:rsidRDefault="00B2010C" w:rsidP="0071226D">
      <w:pPr>
        <w:jc w:val="both"/>
        <w:rPr>
          <w:bCs/>
        </w:rPr>
      </w:pPr>
      <w:r>
        <w:rPr>
          <w:bCs/>
        </w:rPr>
        <w:t>Below are counts from California Natural Diversity Database (CNDDB).</w:t>
      </w:r>
    </w:p>
    <w:bookmarkEnd w:id="36"/>
    <w:p w14:paraId="202BC259" w14:textId="02484057" w:rsidR="0071226D" w:rsidRPr="008B018E" w:rsidRDefault="005F644F" w:rsidP="0092631B">
      <w:r w:rsidRPr="002307D2">
        <w:rPr>
          <w:b/>
        </w:rPr>
        <w:t xml:space="preserve">Southern Upper Kern watershed </w:t>
      </w:r>
      <w:r w:rsidR="004B09D9" w:rsidRPr="004B09D9">
        <w:rPr>
          <w:b/>
        </w:rPr>
        <w:t>foothill yellow-legged frog</w:t>
      </w:r>
      <w:r w:rsidR="004B09D9">
        <w:rPr>
          <w:b/>
        </w:rPr>
        <w:t xml:space="preserve"> </w:t>
      </w:r>
      <w:r w:rsidRPr="002307D2">
        <w:rPr>
          <w:b/>
        </w:rPr>
        <w:t>occurrences</w:t>
      </w:r>
      <w:r w:rsidR="002E3D2C" w:rsidRPr="00A3605A">
        <w:rPr>
          <w:b/>
        </w:rPr>
        <w:t xml:space="preserve"> </w:t>
      </w:r>
      <w:r w:rsidR="0071226D" w:rsidRPr="002E3D2C">
        <w:rPr>
          <w:b/>
        </w:rPr>
        <w:t>(HUC</w:t>
      </w:r>
      <w:r w:rsidR="0049650C" w:rsidRPr="002E3D2C">
        <w:rPr>
          <w:b/>
        </w:rPr>
        <w:t xml:space="preserve">08 number: </w:t>
      </w:r>
      <w:r w:rsidR="0071226D" w:rsidRPr="002E3D2C">
        <w:rPr>
          <w:b/>
        </w:rPr>
        <w:t>18030001</w:t>
      </w:r>
      <w:r w:rsidR="002E3D2C" w:rsidRPr="00A3605A">
        <w:rPr>
          <w:b/>
        </w:rPr>
        <w:t>):</w:t>
      </w:r>
      <w:r w:rsidR="0071226D">
        <w:t xml:space="preserve"> There are five observation</w:t>
      </w:r>
      <w:r w:rsidR="00F62175">
        <w:t>s</w:t>
      </w:r>
      <w:r w:rsidR="0071226D">
        <w:t xml:space="preserve"> of </w:t>
      </w:r>
      <w:r w:rsidR="004B09D9">
        <w:t xml:space="preserve">foothill yellow-legged frog </w:t>
      </w:r>
      <w:r w:rsidR="0071226D">
        <w:t xml:space="preserve">in this watershed since 2000, all of which are less than one mile apart. Most recently (2018), </w:t>
      </w:r>
      <w:r w:rsidR="004B09D9" w:rsidRPr="004B09D9">
        <w:t>foothill yellow-legged frog</w:t>
      </w:r>
      <w:r w:rsidR="0071226D">
        <w:t xml:space="preserve"> where observed in </w:t>
      </w:r>
      <w:proofErr w:type="spellStart"/>
      <w:r w:rsidR="0071226D">
        <w:t>JYWood</w:t>
      </w:r>
      <w:proofErr w:type="spellEnd"/>
      <w:r w:rsidR="0071226D">
        <w:t xml:space="preserve"> Creek and Ash Creek. </w:t>
      </w:r>
    </w:p>
    <w:p w14:paraId="7D262EDC" w14:textId="29ADE692" w:rsidR="00671146" w:rsidRPr="00A3605A" w:rsidRDefault="002E3D2C" w:rsidP="00A3605A">
      <w:r w:rsidRPr="00A3605A">
        <w:rPr>
          <w:b/>
        </w:rPr>
        <w:t>U</w:t>
      </w:r>
      <w:r w:rsidR="005F644F" w:rsidRPr="002E3D2C">
        <w:rPr>
          <w:b/>
        </w:rPr>
        <w:t xml:space="preserve">pper Mokelumne watershed </w:t>
      </w:r>
      <w:r w:rsidR="004B09D9" w:rsidRPr="004B09D9">
        <w:rPr>
          <w:b/>
        </w:rPr>
        <w:t>foothill yellow-legged frog</w:t>
      </w:r>
      <w:r w:rsidR="004B09D9">
        <w:rPr>
          <w:b/>
        </w:rPr>
        <w:t xml:space="preserve"> </w:t>
      </w:r>
      <w:r w:rsidR="005F644F" w:rsidRPr="002E3D2C">
        <w:rPr>
          <w:b/>
        </w:rPr>
        <w:t>occurrences.</w:t>
      </w:r>
      <w:r w:rsidR="00671146" w:rsidRPr="002E3D2C">
        <w:rPr>
          <w:b/>
        </w:rPr>
        <w:t xml:space="preserve"> </w:t>
      </w:r>
      <w:r w:rsidR="007C5DA4" w:rsidRPr="002E3D2C">
        <w:rPr>
          <w:b/>
        </w:rPr>
        <w:t xml:space="preserve">(HUC08 number </w:t>
      </w:r>
      <w:r w:rsidR="00671146" w:rsidRPr="002E3D2C">
        <w:rPr>
          <w:b/>
        </w:rPr>
        <w:t>18040012):</w:t>
      </w:r>
      <w:r w:rsidR="00671146" w:rsidRPr="00A3605A">
        <w:t xml:space="preserve"> </w:t>
      </w:r>
      <w:r w:rsidR="00671146" w:rsidRPr="006D18FD">
        <w:t xml:space="preserve">There </w:t>
      </w:r>
      <w:r w:rsidR="00671146">
        <w:t>h</w:t>
      </w:r>
      <w:r w:rsidR="00671146" w:rsidRPr="006D18FD">
        <w:t>ave been 123</w:t>
      </w:r>
      <w:r w:rsidR="00671146">
        <w:t xml:space="preserve"> observations of </w:t>
      </w:r>
      <w:r w:rsidR="004B09D9">
        <w:t xml:space="preserve">foothill yellow-legged frog </w:t>
      </w:r>
      <w:r w:rsidR="00671146">
        <w:t>in the Upper Mokelumne watershed since 2000. The majority of which were in the North Fork of the Mokelumne between Bear Creek and Tiger Creek. There</w:t>
      </w:r>
      <w:r w:rsidR="00F62175">
        <w:t xml:space="preserve"> are</w:t>
      </w:r>
      <w:r w:rsidR="00671146">
        <w:t xml:space="preserve"> three occurrences in Tiger Creek </w:t>
      </w:r>
      <w:r w:rsidR="000C286D">
        <w:t xml:space="preserve">and </w:t>
      </w:r>
      <w:r w:rsidR="00671146">
        <w:t>Deer Creek (2009, 2015), two occurrences in East Panther Creek (2005, 2014), three occurrences in West Panther Creek (2013, 2014,</w:t>
      </w:r>
      <w:r w:rsidR="00B64E87">
        <w:t xml:space="preserve"> </w:t>
      </w:r>
      <w:r w:rsidR="00671146">
        <w:t>2018), and one occurrence in Else Creek (2004).</w:t>
      </w:r>
    </w:p>
    <w:p w14:paraId="6B592449" w14:textId="1D61DE14" w:rsidR="0049650C" w:rsidRPr="00A3605A" w:rsidRDefault="002E3D2C" w:rsidP="00A3605A">
      <w:r w:rsidRPr="00A3605A">
        <w:rPr>
          <w:b/>
        </w:rPr>
        <w:lastRenderedPageBreak/>
        <w:t>U</w:t>
      </w:r>
      <w:r w:rsidR="005F644F" w:rsidRPr="002E3D2C">
        <w:rPr>
          <w:b/>
        </w:rPr>
        <w:t xml:space="preserve">pper Merced watershed </w:t>
      </w:r>
      <w:r w:rsidR="004B09D9" w:rsidRPr="004B09D9">
        <w:rPr>
          <w:b/>
        </w:rPr>
        <w:t>foothill yellow-legged frog</w:t>
      </w:r>
      <w:r w:rsidR="004B09D9">
        <w:rPr>
          <w:b/>
        </w:rPr>
        <w:t xml:space="preserve"> </w:t>
      </w:r>
      <w:r w:rsidR="005F644F" w:rsidRPr="002E3D2C">
        <w:rPr>
          <w:b/>
        </w:rPr>
        <w:t>occurrences.</w:t>
      </w:r>
      <w:r w:rsidR="0049650C" w:rsidRPr="002E3D2C">
        <w:rPr>
          <w:b/>
        </w:rPr>
        <w:t xml:space="preserve"> (HUC08 number 18040008):</w:t>
      </w:r>
      <w:r w:rsidR="0049650C" w:rsidRPr="00A3605A">
        <w:t xml:space="preserve"> </w:t>
      </w:r>
      <w:r w:rsidR="0049650C">
        <w:t xml:space="preserve">There are twelve observation of </w:t>
      </w:r>
      <w:r w:rsidR="004B09D9">
        <w:t xml:space="preserve">foothill yellow-legged frog </w:t>
      </w:r>
      <w:r w:rsidR="0049650C">
        <w:t xml:space="preserve">in this watershed since 2000, nine of which were in the Stanislaus National Forest (Stanislaus NF) and three on land owned by the Bureau of Land Management (BLM) surrounding Telegraph Hill. The observations at Stanislaus NF were in </w:t>
      </w:r>
      <w:r w:rsidR="00F62175">
        <w:t xml:space="preserve">the </w:t>
      </w:r>
      <w:r w:rsidR="0049650C">
        <w:t>North Fork Merced River (2007, 2015, 2016), Moore Creek (2007), Bull Creek (2003, 2005, 2007)</w:t>
      </w:r>
      <w:r w:rsidR="00405D60">
        <w:t xml:space="preserve">, and </w:t>
      </w:r>
      <w:r w:rsidR="0049650C">
        <w:t xml:space="preserve">Bean Creek (2004). On the BLM land observations were in the Merced River (2008) and a nearby tributary, Sherlock Creek (2008, 2017). </w:t>
      </w:r>
    </w:p>
    <w:p w14:paraId="3831241F" w14:textId="36A5B1EE" w:rsidR="005C1F2F" w:rsidRDefault="002E3D2C" w:rsidP="0092631B">
      <w:r w:rsidRPr="009C3FAE">
        <w:rPr>
          <w:b/>
        </w:rPr>
        <w:t>U</w:t>
      </w:r>
      <w:r w:rsidR="005F644F" w:rsidRPr="009C3FAE">
        <w:rPr>
          <w:b/>
        </w:rPr>
        <w:t xml:space="preserve">pper Tuolumne watershed </w:t>
      </w:r>
      <w:r w:rsidR="004B09D9" w:rsidRPr="004B09D9">
        <w:rPr>
          <w:b/>
        </w:rPr>
        <w:t>foothill yellow-legged frog</w:t>
      </w:r>
      <w:r w:rsidR="0049650C" w:rsidRPr="00B2010C">
        <w:rPr>
          <w:b/>
        </w:rPr>
        <w:t>(HUC08 number 18040009):</w:t>
      </w:r>
      <w:r w:rsidR="0049650C" w:rsidRPr="00B2010C">
        <w:t xml:space="preserve"> There are 63 documented occurrences of </w:t>
      </w:r>
      <w:r w:rsidR="004B09D9">
        <w:t xml:space="preserve">foothill yellow-legged frog </w:t>
      </w:r>
      <w:r w:rsidR="0049650C" w:rsidRPr="00B2010C">
        <w:t xml:space="preserve">in the Tuolumne watershed since 2000. Of those, 61 were in Stanislaus NF. Most of the occurrences were in the North Fork of the Tuolumne (2000-2012), six in the </w:t>
      </w:r>
      <w:proofErr w:type="spellStart"/>
      <w:r w:rsidR="0049650C" w:rsidRPr="00B2010C">
        <w:t>Clavey</w:t>
      </w:r>
      <w:proofErr w:type="spellEnd"/>
      <w:r w:rsidR="0049650C" w:rsidRPr="00B2010C">
        <w:t xml:space="preserve"> River (2001, 2006, 2016), four in Tuolumne mainstem (2006, 2017,</w:t>
      </w:r>
      <w:r w:rsidR="00376476" w:rsidRPr="00B2010C">
        <w:t xml:space="preserve"> </w:t>
      </w:r>
      <w:r w:rsidR="0049650C" w:rsidRPr="00B2010C">
        <w:t>2018), three in Grapevine Creek (2012), two in Bull Meadow (2005,</w:t>
      </w:r>
      <w:r w:rsidR="00F62175" w:rsidRPr="00B2010C">
        <w:t xml:space="preserve"> </w:t>
      </w:r>
      <w:r w:rsidR="0049650C" w:rsidRPr="00B2010C">
        <w:t xml:space="preserve">2006), </w:t>
      </w:r>
      <w:r w:rsidR="008D5BBF">
        <w:t xml:space="preserve">x in </w:t>
      </w:r>
      <w:r w:rsidR="0049650C" w:rsidRPr="00B2010C">
        <w:t>Drew Creek (2007, 2008), and Meadow  creek</w:t>
      </w:r>
      <w:r w:rsidR="008D5BBF">
        <w:t xml:space="preserve"> </w:t>
      </w:r>
      <w:r w:rsidR="008D5BBF" w:rsidRPr="00B2010C">
        <w:t>(2001)</w:t>
      </w:r>
      <w:r w:rsidR="0049650C" w:rsidRPr="00B2010C">
        <w:t>. Two occurrences were on BLM property at Moccasin (2001) and Cobbs creeks (2013).</w:t>
      </w:r>
      <w:r w:rsidR="0049650C">
        <w:t xml:space="preserve"> </w:t>
      </w:r>
    </w:p>
    <w:p w14:paraId="31E4E12B" w14:textId="0AFBB566" w:rsidR="005C1F2F" w:rsidRPr="00A3605A" w:rsidRDefault="002E3D2C" w:rsidP="005C1F2F">
      <w:pPr>
        <w:jc w:val="both"/>
        <w:rPr>
          <w:b/>
        </w:rPr>
      </w:pPr>
      <w:r w:rsidRPr="00A3605A">
        <w:rPr>
          <w:b/>
        </w:rPr>
        <w:t xml:space="preserve">Stressors </w:t>
      </w:r>
    </w:p>
    <w:p w14:paraId="349F0371" w14:textId="59C7AAC4" w:rsidR="005C1F2F" w:rsidRDefault="005C1F2F" w:rsidP="00A3605A">
      <w:pPr>
        <w:jc w:val="both"/>
      </w:pPr>
      <w:r w:rsidRPr="002307D2">
        <w:rPr>
          <w:i/>
        </w:rPr>
        <w:t xml:space="preserve">Altered Hydrology – </w:t>
      </w:r>
      <w:r>
        <w:t xml:space="preserve">As discussed above for the range-wide stressors (3.1), altered in-stream hydrology due to </w:t>
      </w:r>
      <w:r w:rsidR="008D5BBF">
        <w:t>hydroelectric</w:t>
      </w:r>
      <w:r>
        <w:t xml:space="preserve"> projects and extreme droughts or high-precipitation events (projected to increase in severity due to </w:t>
      </w:r>
      <w:r w:rsidR="00376476">
        <w:t>climate change</w:t>
      </w:r>
      <w:r>
        <w:t xml:space="preserve">) can pose a threat to </w:t>
      </w:r>
      <w:r w:rsidR="004B09D9" w:rsidRPr="004B09D9">
        <w:t>foothill yellow-legged frog</w:t>
      </w:r>
      <w:r>
        <w:t xml:space="preserve">, especially during </w:t>
      </w:r>
      <w:r w:rsidR="008D1A44">
        <w:t xml:space="preserve">the </w:t>
      </w:r>
      <w:r>
        <w:t>bre</w:t>
      </w:r>
      <w:r w:rsidR="008D1A44">
        <w:t>e</w:t>
      </w:r>
      <w:r>
        <w:t>ding season. F</w:t>
      </w:r>
      <w:r w:rsidR="001531E1">
        <w:t>oothill yellow-legged frogs</w:t>
      </w:r>
      <w:r>
        <w:t xml:space="preserve"> in this region are particularly vulnerable to intermittent drying of creeks during unusually hot summers or after winters with below average </w:t>
      </w:r>
      <w:proofErr w:type="gramStart"/>
      <w:r>
        <w:t>snow-pack</w:t>
      </w:r>
      <w:proofErr w:type="gramEnd"/>
      <w:r>
        <w:t>. In this region, anecdotal evidence suggest</w:t>
      </w:r>
      <w:r w:rsidR="008D1A44">
        <w:t>s</w:t>
      </w:r>
      <w:r>
        <w:t xml:space="preserve"> that altered hydrology may have contributed to local extirpations.  </w:t>
      </w:r>
    </w:p>
    <w:p w14:paraId="5353D134" w14:textId="5BEF1963" w:rsidR="005C1F2F" w:rsidRPr="002307D2" w:rsidRDefault="005C1F2F" w:rsidP="00A3605A">
      <w:pPr>
        <w:spacing w:line="256" w:lineRule="auto"/>
        <w:rPr>
          <w:i/>
        </w:rPr>
      </w:pPr>
      <w:r w:rsidRPr="002307D2">
        <w:rPr>
          <w:i/>
        </w:rPr>
        <w:t>Chemi</w:t>
      </w:r>
      <w:r w:rsidRPr="00DE05D0">
        <w:rPr>
          <w:i/>
        </w:rPr>
        <w:t xml:space="preserve">cal exposure - </w:t>
      </w:r>
      <w:r>
        <w:t xml:space="preserve">Sublethal exposure to agricultural chemicals is </w:t>
      </w:r>
      <w:r w:rsidR="001531E1">
        <w:t xml:space="preserve">believed to be </w:t>
      </w:r>
      <w:r>
        <w:t xml:space="preserve">a stressor for </w:t>
      </w:r>
      <w:r w:rsidR="004B09D9" w:rsidRPr="004B09D9">
        <w:t>foothill yellow-legged frog</w:t>
      </w:r>
      <w:r w:rsidR="004B09D9">
        <w:t xml:space="preserve"> </w:t>
      </w:r>
      <w:r>
        <w:t xml:space="preserve">in the </w:t>
      </w:r>
      <w:r w:rsidR="00376476">
        <w:t xml:space="preserve">southern </w:t>
      </w:r>
      <w:r>
        <w:t xml:space="preserve">Sierra region. </w:t>
      </w:r>
      <w:r w:rsidRPr="002307D2">
        <w:rPr>
          <w:b/>
        </w:rPr>
        <w:t>Research need</w:t>
      </w:r>
      <w:r>
        <w:t xml:space="preserve">: A comparative study of water quality (pesticide load) within streams could be completed to </w:t>
      </w:r>
      <w:r w:rsidR="000A44E1">
        <w:t xml:space="preserve">understand this potential threat and </w:t>
      </w:r>
      <w:r>
        <w:t xml:space="preserve">prioritize streams for </w:t>
      </w:r>
      <w:r w:rsidR="00376476">
        <w:t>remediation</w:t>
      </w:r>
      <w:r>
        <w:t xml:space="preserve">. </w:t>
      </w:r>
    </w:p>
    <w:p w14:paraId="518D98D9" w14:textId="2B2424FF" w:rsidR="005C1F2F" w:rsidRDefault="005C1F2F" w:rsidP="00A3605A">
      <w:pPr>
        <w:spacing w:line="256" w:lineRule="auto"/>
      </w:pPr>
      <w:r w:rsidRPr="00DE05D0">
        <w:rPr>
          <w:i/>
        </w:rPr>
        <w:t xml:space="preserve">Disease </w:t>
      </w:r>
      <w:r>
        <w:t xml:space="preserve">– </w:t>
      </w:r>
      <w:r w:rsidR="00E201DA" w:rsidRPr="00FD2C19">
        <w:rPr>
          <w:rStyle w:val="Emphasis"/>
          <w:i w:val="0"/>
          <w:iCs w:val="0"/>
          <w:color w:val="000000"/>
          <w:shd w:val="clear" w:color="auto" w:fill="FFFFFF"/>
        </w:rPr>
        <w:t>B</w:t>
      </w:r>
      <w:r w:rsidR="00E201DA">
        <w:rPr>
          <w:rStyle w:val="Emphasis"/>
          <w:i w:val="0"/>
          <w:iCs w:val="0"/>
          <w:color w:val="000000"/>
          <w:shd w:val="clear" w:color="auto" w:fill="FFFFFF"/>
        </w:rPr>
        <w:t>d</w:t>
      </w:r>
      <w:r w:rsidRPr="00A3605A">
        <w:rPr>
          <w:color w:val="000000"/>
          <w:shd w:val="clear" w:color="auto" w:fill="FFFFFF"/>
        </w:rPr>
        <w:t xml:space="preserve"> has been documented in the </w:t>
      </w:r>
      <w:r w:rsidR="00376476">
        <w:rPr>
          <w:color w:val="000000"/>
          <w:shd w:val="clear" w:color="auto" w:fill="FFFFFF"/>
        </w:rPr>
        <w:t>s</w:t>
      </w:r>
      <w:r w:rsidR="00376476" w:rsidRPr="00A3605A">
        <w:rPr>
          <w:color w:val="000000"/>
          <w:shd w:val="clear" w:color="auto" w:fill="FFFFFF"/>
        </w:rPr>
        <w:t xml:space="preserve">outhern </w:t>
      </w:r>
      <w:r w:rsidRPr="00A3605A">
        <w:rPr>
          <w:color w:val="000000"/>
          <w:shd w:val="clear" w:color="auto" w:fill="FFFFFF"/>
        </w:rPr>
        <w:t xml:space="preserve">Sierra and is likely widespread. As of this writing, we are unaware of recent </w:t>
      </w:r>
      <w:r w:rsidR="000A44E1" w:rsidRPr="00A3605A">
        <w:rPr>
          <w:color w:val="000000"/>
          <w:shd w:val="clear" w:color="auto" w:fill="FFFFFF"/>
        </w:rPr>
        <w:t xml:space="preserve">Bd </w:t>
      </w:r>
      <w:r w:rsidRPr="00A3605A">
        <w:rPr>
          <w:color w:val="000000"/>
          <w:shd w:val="clear" w:color="auto" w:fill="FFFFFF"/>
        </w:rPr>
        <w:t xml:space="preserve">testing in extant </w:t>
      </w:r>
      <w:r w:rsidR="004B09D9" w:rsidRPr="004B09D9">
        <w:rPr>
          <w:color w:val="000000"/>
          <w:shd w:val="clear" w:color="auto" w:fill="FFFFFF"/>
        </w:rPr>
        <w:t>foothill yellow-legged frog</w:t>
      </w:r>
      <w:r w:rsidR="004B09D9">
        <w:rPr>
          <w:color w:val="000000"/>
          <w:shd w:val="clear" w:color="auto" w:fill="FFFFFF"/>
        </w:rPr>
        <w:t xml:space="preserve"> </w:t>
      </w:r>
      <w:r w:rsidRPr="00A3605A">
        <w:rPr>
          <w:color w:val="000000"/>
          <w:shd w:val="clear" w:color="auto" w:fill="FFFFFF"/>
        </w:rPr>
        <w:t xml:space="preserve">populations and it is </w:t>
      </w:r>
      <w:r>
        <w:t xml:space="preserve">unknown what role </w:t>
      </w:r>
      <w:r w:rsidR="00376476">
        <w:t xml:space="preserve">Bd </w:t>
      </w:r>
      <w:r>
        <w:t xml:space="preserve">has played in </w:t>
      </w:r>
      <w:r w:rsidR="004B09D9" w:rsidRPr="004B09D9">
        <w:t>foothill yellow-legged frog</w:t>
      </w:r>
      <w:r>
        <w:t xml:space="preserve"> declines in this region. </w:t>
      </w:r>
    </w:p>
    <w:p w14:paraId="402D9852" w14:textId="7B81882B" w:rsidR="005C1F2F" w:rsidRPr="002307D2" w:rsidRDefault="005C1F2F" w:rsidP="00FD2C19">
      <w:pPr>
        <w:tabs>
          <w:tab w:val="left" w:pos="1200"/>
        </w:tabs>
        <w:rPr>
          <w:b/>
        </w:rPr>
      </w:pPr>
      <w:r w:rsidRPr="002307D2">
        <w:rPr>
          <w:i/>
        </w:rPr>
        <w:t>Non-native species</w:t>
      </w:r>
      <w:r w:rsidR="00376476" w:rsidRPr="00DE05D0">
        <w:rPr>
          <w:i/>
        </w:rPr>
        <w:t xml:space="preserve"> </w:t>
      </w:r>
      <w:r w:rsidR="00376476">
        <w:t>–</w:t>
      </w:r>
      <w:r w:rsidRPr="00DE05D0">
        <w:rPr>
          <w:b/>
        </w:rPr>
        <w:t xml:space="preserve"> </w:t>
      </w:r>
      <w:r>
        <w:t xml:space="preserve">As discussed above (3.2), several non-native predators (fish, crayfish, and bullfrogs) pose a risk to </w:t>
      </w:r>
      <w:r w:rsidR="004B09D9" w:rsidRPr="004B09D9">
        <w:t>foothill yellow-legged frog</w:t>
      </w:r>
      <w:r>
        <w:t>. Bullfrog eradication efforts are ongoing in Yosemite National Park and the Merced River</w:t>
      </w:r>
      <w:r w:rsidR="00BA440D">
        <w:t xml:space="preserve"> have demonstrated that </w:t>
      </w:r>
      <w:r w:rsidR="008E3BD0">
        <w:t>large scale removal efforts can be success</w:t>
      </w:r>
      <w:r w:rsidR="00405D60">
        <w:t>ful</w:t>
      </w:r>
      <w:r>
        <w:t xml:space="preserve">. In areas that are not under active management, bullfrogs, crayfish, and non-native fish </w:t>
      </w:r>
      <w:r w:rsidR="000A44E1">
        <w:t>are likely</w:t>
      </w:r>
      <w:r>
        <w:t xml:space="preserve"> a stressor on </w:t>
      </w:r>
      <w:r w:rsidR="004B09D9" w:rsidRPr="004B09D9">
        <w:t>foothill yellow-legged frog</w:t>
      </w:r>
      <w:r w:rsidR="004B09D9">
        <w:t xml:space="preserve"> </w:t>
      </w:r>
      <w:r>
        <w:t>populations in this region. Bullfrogs can also contribute to Bd exposure, especially during periods of low</w:t>
      </w:r>
      <w:r w:rsidR="00376476">
        <w:t xml:space="preserve"> </w:t>
      </w:r>
      <w:r>
        <w:t xml:space="preserve">flow. </w:t>
      </w:r>
    </w:p>
    <w:p w14:paraId="30395350" w14:textId="67015B41" w:rsidR="005C1F2F" w:rsidRDefault="005C1F2F" w:rsidP="00A3605A">
      <w:pPr>
        <w:spacing w:line="256" w:lineRule="auto"/>
      </w:pPr>
      <w:r w:rsidRPr="00DE05D0">
        <w:rPr>
          <w:i/>
        </w:rPr>
        <w:lastRenderedPageBreak/>
        <w:t xml:space="preserve">Isolation </w:t>
      </w:r>
      <w:r>
        <w:t xml:space="preserve">– </w:t>
      </w:r>
      <w:r w:rsidR="00F2457C">
        <w:t>Foothill</w:t>
      </w:r>
      <w:r w:rsidR="00B53C89">
        <w:t xml:space="preserve"> yellow-legged frogs</w:t>
      </w:r>
      <w:r>
        <w:t xml:space="preserve"> have been lost or seen population reductions in the mainstem rivers in this region. Remaining populations are mostly in the tributaries </w:t>
      </w:r>
      <w:r w:rsidR="0050531A">
        <w:t xml:space="preserve">of the mainstem rivers, </w:t>
      </w:r>
      <w:r>
        <w:t>which is likely to reduce the gene</w:t>
      </w:r>
      <w:r w:rsidR="00376476">
        <w:t xml:space="preserve"> </w:t>
      </w:r>
      <w:r>
        <w:t xml:space="preserve">flow and genetic diversity of </w:t>
      </w:r>
      <w:r w:rsidR="004B09D9" w:rsidRPr="004B09D9">
        <w:t>foothill yellow-legged frog</w:t>
      </w:r>
      <w:r w:rsidR="004B09D9">
        <w:t xml:space="preserve"> </w:t>
      </w:r>
      <w:r>
        <w:t xml:space="preserve">in this region. Conservation strategies for this region should aim to increase connectivity between extant populations.   </w:t>
      </w:r>
    </w:p>
    <w:p w14:paraId="3D1A716C" w14:textId="14BA8365" w:rsidR="005C1F2F" w:rsidRDefault="005C1F2F" w:rsidP="00FD2C19">
      <w:r w:rsidRPr="002307D2">
        <w:rPr>
          <w:i/>
        </w:rPr>
        <w:t>Habitat loss due to land-use change</w:t>
      </w:r>
      <w:r w:rsidR="000A44E1" w:rsidRPr="00DE05D0">
        <w:rPr>
          <w:i/>
        </w:rPr>
        <w:t>—</w:t>
      </w:r>
      <w:r w:rsidRPr="00DE05D0">
        <w:rPr>
          <w:b/>
        </w:rPr>
        <w:t xml:space="preserve"> </w:t>
      </w:r>
      <w:r>
        <w:t xml:space="preserve">In some portions of </w:t>
      </w:r>
      <w:r w:rsidR="004B09D9">
        <w:t xml:space="preserve">its </w:t>
      </w:r>
      <w:r>
        <w:t xml:space="preserve">range, </w:t>
      </w:r>
      <w:r w:rsidR="004B09D9" w:rsidRPr="004B09D9">
        <w:t>foothill yellow-legged frog</w:t>
      </w:r>
      <w:r w:rsidR="004B09D9">
        <w:t xml:space="preserve"> </w:t>
      </w:r>
      <w:r w:rsidR="00323AAF">
        <w:t>is</w:t>
      </w:r>
      <w:r>
        <w:t xml:space="preserve"> affected by urban development and vineyards.  The majority of </w:t>
      </w:r>
      <w:r w:rsidR="004B09D9" w:rsidRPr="004B09D9">
        <w:t>foothill yellow-legged frog</w:t>
      </w:r>
      <w:r w:rsidR="004B09D9">
        <w:t xml:space="preserve"> </w:t>
      </w:r>
      <w:r w:rsidR="00323AAF">
        <w:t xml:space="preserve">populations </w:t>
      </w:r>
      <w:r>
        <w:t>in this region occur on federal lands</w:t>
      </w:r>
      <w:r w:rsidR="00376476">
        <w:t>,</w:t>
      </w:r>
      <w:r>
        <w:t xml:space="preserve"> which protect them from</w:t>
      </w:r>
      <w:r w:rsidR="00376476">
        <w:t xml:space="preserve"> these</w:t>
      </w:r>
      <w:r>
        <w:t xml:space="preserve"> types of land use change. </w:t>
      </w:r>
    </w:p>
    <w:p w14:paraId="3A7E073D" w14:textId="524F6A35" w:rsidR="005C1F2F" w:rsidRDefault="00376476" w:rsidP="00323AAF">
      <w:pPr>
        <w:spacing w:line="256" w:lineRule="auto"/>
      </w:pPr>
      <w:r>
        <w:t>S</w:t>
      </w:r>
      <w:r w:rsidR="005C1F2F">
        <w:t>hort- and long-term strategies to reduce the impact</w:t>
      </w:r>
      <w:r>
        <w:t>s</w:t>
      </w:r>
      <w:r w:rsidR="005C1F2F">
        <w:t xml:space="preserve"> </w:t>
      </w:r>
      <w:r>
        <w:t xml:space="preserve">of the above </w:t>
      </w:r>
      <w:r w:rsidR="005C1F2F">
        <w:t xml:space="preserve">threats on remaining </w:t>
      </w:r>
      <w:r w:rsidR="004B09D9" w:rsidRPr="004B09D9">
        <w:t>foothill yellow-legged frog</w:t>
      </w:r>
      <w:r w:rsidR="004B09D9">
        <w:t xml:space="preserve"> </w:t>
      </w:r>
      <w:r w:rsidR="005C1F2F">
        <w:t>populations across the region include:</w:t>
      </w:r>
    </w:p>
    <w:p w14:paraId="3AE05734" w14:textId="4872B0FE" w:rsidR="00DE05D0" w:rsidRDefault="00DE05D0" w:rsidP="00301755">
      <w:pPr>
        <w:pStyle w:val="ListParagraph"/>
        <w:numPr>
          <w:ilvl w:val="0"/>
          <w:numId w:val="5"/>
        </w:numPr>
        <w:spacing w:line="256" w:lineRule="auto"/>
      </w:pPr>
      <w:r>
        <w:t>Control of predation by invasive species, especially through bullfrog removal/eradication and in-situ predator exclusion</w:t>
      </w:r>
      <w:r w:rsidR="00180E48">
        <w:t>.</w:t>
      </w:r>
    </w:p>
    <w:p w14:paraId="4BA3E50B" w14:textId="4756E53C" w:rsidR="00DE05D0" w:rsidRDefault="00DE05D0" w:rsidP="00FD2C19">
      <w:pPr>
        <w:pStyle w:val="ListParagraph"/>
        <w:numPr>
          <w:ilvl w:val="0"/>
          <w:numId w:val="5"/>
        </w:numPr>
        <w:spacing w:line="256" w:lineRule="auto"/>
      </w:pPr>
      <w:r>
        <w:t>Strategic conservation investment in priority areas. Criteria for prioritization include 1) feasibility, 2) highly vulnerable populations and/or 3) populations within dispersal range of other populations to increase gene</w:t>
      </w:r>
      <w:r w:rsidR="00FA1056">
        <w:t xml:space="preserve"> </w:t>
      </w:r>
      <w:r>
        <w:t>flow.</w:t>
      </w:r>
    </w:p>
    <w:p w14:paraId="65D70270" w14:textId="77777777" w:rsidR="005C1F2F" w:rsidRDefault="005C1F2F" w:rsidP="00323AAF">
      <w:pPr>
        <w:pStyle w:val="ListParagraph"/>
        <w:numPr>
          <w:ilvl w:val="0"/>
          <w:numId w:val="5"/>
        </w:numPr>
        <w:spacing w:line="256" w:lineRule="auto"/>
      </w:pPr>
      <w:r>
        <w:t xml:space="preserve">Support for USFS in collecting eDNA samples as part of regularly scheduled fieldwork   </w:t>
      </w:r>
    </w:p>
    <w:p w14:paraId="3DE50185" w14:textId="4BAA5167" w:rsidR="005C1F2F" w:rsidRPr="00F5516B" w:rsidRDefault="005C1F2F" w:rsidP="00301755">
      <w:pPr>
        <w:pStyle w:val="ListParagraph"/>
        <w:numPr>
          <w:ilvl w:val="0"/>
          <w:numId w:val="5"/>
        </w:numPr>
        <w:spacing w:line="256" w:lineRule="auto"/>
      </w:pPr>
      <w:r>
        <w:t>Develop</w:t>
      </w:r>
      <w:r w:rsidR="00107D30">
        <w:t xml:space="preserve"> </w:t>
      </w:r>
      <w:r>
        <w:t>protocols</w:t>
      </w:r>
      <w:r w:rsidR="00BC4BEF">
        <w:t>/</w:t>
      </w:r>
      <w:r w:rsidR="00397962">
        <w:t>BMP</w:t>
      </w:r>
      <w:r w:rsidR="00BC4BEF">
        <w:t>s</w:t>
      </w:r>
      <w:r>
        <w:t xml:space="preserve"> for captive rearing, captive </w:t>
      </w:r>
      <w:r w:rsidR="00DE05D0">
        <w:t>breeding</w:t>
      </w:r>
      <w:r>
        <w:t>, and reintroductions in ex</w:t>
      </w:r>
      <w:r w:rsidR="00BC4BEF">
        <w:t xml:space="preserve">tirpated habitat. </w:t>
      </w:r>
      <w:r w:rsidR="00DE05D0">
        <w:t xml:space="preserve">Ensure that the ecological </w:t>
      </w:r>
      <w:r w:rsidR="002307D2">
        <w:t>feasibility</w:t>
      </w:r>
      <w:r w:rsidR="00DE05D0">
        <w:t xml:space="preserve"> of reintroduction efforts are considered (</w:t>
      </w:r>
      <w:r w:rsidR="00DE05D0">
        <w:fldChar w:fldCharType="begin"/>
      </w:r>
      <w:r w:rsidR="00DE05D0">
        <w:instrText xml:space="preserve"> REF _Ref1556398 \h </w:instrText>
      </w:r>
      <w:r w:rsidR="00FA1056">
        <w:instrText xml:space="preserve"> \* MERGEFORMAT </w:instrText>
      </w:r>
      <w:r w:rsidR="00DE05D0">
        <w:fldChar w:fldCharType="separate"/>
      </w:r>
      <w:r w:rsidR="00A3605A">
        <w:t xml:space="preserve">Figure </w:t>
      </w:r>
      <w:r w:rsidR="00A3605A">
        <w:rPr>
          <w:noProof/>
        </w:rPr>
        <w:t>4</w:t>
      </w:r>
      <w:r w:rsidR="00DE05D0">
        <w:fldChar w:fldCharType="end"/>
      </w:r>
      <w:r w:rsidR="00DE05D0">
        <w:t xml:space="preserve">).  </w:t>
      </w:r>
    </w:p>
    <w:p w14:paraId="62215F37" w14:textId="77777777" w:rsidR="002307D2" w:rsidRDefault="002307D2" w:rsidP="00640D83">
      <w:pPr>
        <w:jc w:val="both"/>
        <w:rPr>
          <w:b/>
        </w:rPr>
      </w:pPr>
      <w:r>
        <w:rPr>
          <w:b/>
        </w:rPr>
        <w:t>Ongoing Efforts</w:t>
      </w:r>
    </w:p>
    <w:p w14:paraId="362D922F" w14:textId="6245D6B9" w:rsidR="00354E37" w:rsidRPr="00A3605A" w:rsidRDefault="002307D2" w:rsidP="002307D2">
      <w:pPr>
        <w:pStyle w:val="ListParagraph"/>
        <w:numPr>
          <w:ilvl w:val="0"/>
          <w:numId w:val="51"/>
        </w:numPr>
        <w:jc w:val="both"/>
        <w:rPr>
          <w:b/>
        </w:rPr>
      </w:pPr>
      <w:r>
        <w:t>Increase</w:t>
      </w:r>
      <w:r w:rsidR="00FA1056">
        <w:t>s</w:t>
      </w:r>
      <w:r>
        <w:t xml:space="preserve"> in survey effort in the Sierra NF and the Stanislaus NF </w:t>
      </w:r>
      <w:r w:rsidR="00B2010C">
        <w:t xml:space="preserve">in the </w:t>
      </w:r>
      <w:r w:rsidR="00344F20">
        <w:t xml:space="preserve">2019 field season. </w:t>
      </w:r>
    </w:p>
    <w:p w14:paraId="4CC80E99" w14:textId="3B30055E" w:rsidR="005C1F2F" w:rsidRPr="0092631B" w:rsidRDefault="00007A31" w:rsidP="00A3605A">
      <w:pPr>
        <w:pStyle w:val="ListParagraph"/>
        <w:numPr>
          <w:ilvl w:val="0"/>
          <w:numId w:val="51"/>
        </w:numPr>
        <w:rPr>
          <w:b/>
        </w:rPr>
      </w:pPr>
      <w:r>
        <w:t>FWS-f</w:t>
      </w:r>
      <w:r w:rsidR="00344F20">
        <w:t xml:space="preserve">unded </w:t>
      </w:r>
      <w:r w:rsidR="00354E37">
        <w:t xml:space="preserve">proposal for </w:t>
      </w:r>
      <w:r w:rsidR="00344F20">
        <w:t xml:space="preserve">reintroduction and restoration </w:t>
      </w:r>
      <w:r w:rsidR="00354E37">
        <w:t xml:space="preserve">feasibility study in </w:t>
      </w:r>
      <w:r w:rsidR="00FA1056">
        <w:t xml:space="preserve">the southern </w:t>
      </w:r>
      <w:r w:rsidR="00354E37">
        <w:t xml:space="preserve">Sierra to identify priority areas and implement conservation actions (Kat Powelson, </w:t>
      </w:r>
      <w:hyperlink r:id="rId22" w:history="1">
        <w:r w:rsidR="00AF7673" w:rsidRPr="00AF12C9">
          <w:rPr>
            <w:rStyle w:val="Hyperlink"/>
          </w:rPr>
          <w:t>katherine_powelson@fws.gov</w:t>
        </w:r>
      </w:hyperlink>
      <w:r w:rsidR="00AF7673">
        <w:t>; Claudia Mengelt</w:t>
      </w:r>
      <w:r>
        <w:t>, claudia_mengelt</w:t>
      </w:r>
      <w:r w:rsidR="00354E37">
        <w:t>@fws.gov)</w:t>
      </w:r>
      <w:r w:rsidR="00344F20">
        <w:t>.</w:t>
      </w:r>
    </w:p>
    <w:p w14:paraId="286CD61F" w14:textId="3F3B6707" w:rsidR="00344F20" w:rsidRPr="00A3605A" w:rsidRDefault="00344F20" w:rsidP="00A3605A">
      <w:pPr>
        <w:pStyle w:val="ListParagraph"/>
        <w:numPr>
          <w:ilvl w:val="0"/>
          <w:numId w:val="51"/>
        </w:numPr>
        <w:rPr>
          <w:b/>
        </w:rPr>
      </w:pPr>
      <w:r>
        <w:t>Proposition 68</w:t>
      </w:r>
      <w:r w:rsidR="002E7831">
        <w:t>-funded</w:t>
      </w:r>
      <w:r>
        <w:t xml:space="preserve"> project to complete survey and removal of bullfrogs in portions </w:t>
      </w:r>
      <w:r w:rsidR="00323AAF">
        <w:t xml:space="preserve">of </w:t>
      </w:r>
      <w:r>
        <w:t>the Merced and Tuolumne watersheds (Colleen Kamoroff, c</w:t>
      </w:r>
      <w:r w:rsidRPr="0092631B">
        <w:t>olleen_</w:t>
      </w:r>
      <w:r>
        <w:t>k</w:t>
      </w:r>
      <w:r w:rsidRPr="0092631B">
        <w:t>amoroff@nps.gov)</w:t>
      </w:r>
      <w:r w:rsidR="00180E48">
        <w:t>.</w:t>
      </w:r>
    </w:p>
    <w:p w14:paraId="0A05D0E3" w14:textId="7C7A7821" w:rsidR="005F644F" w:rsidRPr="005F644F" w:rsidRDefault="005F644F" w:rsidP="005F644F">
      <w:pPr>
        <w:pStyle w:val="Caption"/>
        <w:rPr>
          <w:b w:val="0"/>
          <w:noProof/>
        </w:rPr>
      </w:pPr>
    </w:p>
    <w:p w14:paraId="41E36E42" w14:textId="77777777" w:rsidR="005F644F" w:rsidRDefault="005F644F" w:rsidP="005F644F"/>
    <w:p w14:paraId="0743203D" w14:textId="77777777" w:rsidR="00E9332A" w:rsidRDefault="00A94B54" w:rsidP="00C62521">
      <w:pPr>
        <w:keepNext/>
      </w:pPr>
      <w:r>
        <w:rPr>
          <w:noProof/>
        </w:rPr>
        <w:lastRenderedPageBreak/>
        <w:drawing>
          <wp:inline distT="0" distB="0" distL="0" distR="0" wp14:anchorId="4F09CAF3" wp14:editId="67761C58">
            <wp:extent cx="5943600" cy="757597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83392.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7575971"/>
                    </a:xfrm>
                    <a:prstGeom prst="rect">
                      <a:avLst/>
                    </a:prstGeom>
                  </pic:spPr>
                </pic:pic>
              </a:graphicData>
            </a:graphic>
          </wp:inline>
        </w:drawing>
      </w:r>
    </w:p>
    <w:p w14:paraId="45F13B2A" w14:textId="5A429F87" w:rsidR="00A94B54" w:rsidRDefault="00E9332A" w:rsidP="00C62521">
      <w:pPr>
        <w:pStyle w:val="Caption"/>
      </w:pPr>
      <w:bookmarkStart w:id="37" w:name="_Ref1556398"/>
      <w:r>
        <w:lastRenderedPageBreak/>
        <w:t xml:space="preserve">Figure </w:t>
      </w:r>
      <w:r w:rsidR="006D18FD">
        <w:rPr>
          <w:noProof/>
        </w:rPr>
        <w:fldChar w:fldCharType="begin"/>
      </w:r>
      <w:r w:rsidR="006D18FD">
        <w:rPr>
          <w:noProof/>
        </w:rPr>
        <w:instrText xml:space="preserve"> SEQ Figure \* ARABIC </w:instrText>
      </w:r>
      <w:r w:rsidR="006D18FD">
        <w:rPr>
          <w:noProof/>
        </w:rPr>
        <w:fldChar w:fldCharType="separate"/>
      </w:r>
      <w:r w:rsidR="00A3605A">
        <w:rPr>
          <w:noProof/>
        </w:rPr>
        <w:t>4</w:t>
      </w:r>
      <w:r w:rsidR="006D18FD">
        <w:rPr>
          <w:noProof/>
        </w:rPr>
        <w:fldChar w:fldCharType="end"/>
      </w:r>
      <w:bookmarkEnd w:id="37"/>
      <w:r>
        <w:t xml:space="preserve">. </w:t>
      </w:r>
      <w:r>
        <w:rPr>
          <w:b w:val="0"/>
        </w:rPr>
        <w:t>Conceptual mode</w:t>
      </w:r>
      <w:r w:rsidR="00FA1056">
        <w:rPr>
          <w:b w:val="0"/>
        </w:rPr>
        <w:t>l</w:t>
      </w:r>
      <w:r>
        <w:rPr>
          <w:b w:val="0"/>
        </w:rPr>
        <w:t xml:space="preserve"> of factors to </w:t>
      </w:r>
      <w:r w:rsidR="000A7B02">
        <w:rPr>
          <w:b w:val="0"/>
        </w:rPr>
        <w:t>consider</w:t>
      </w:r>
      <w:r>
        <w:rPr>
          <w:b w:val="0"/>
        </w:rPr>
        <w:t xml:space="preserve"> when assessing the ecological feasibility</w:t>
      </w:r>
      <w:r w:rsidR="000A7B02">
        <w:rPr>
          <w:b w:val="0"/>
        </w:rPr>
        <w:t xml:space="preserve"> </w:t>
      </w:r>
      <w:r>
        <w:rPr>
          <w:b w:val="0"/>
        </w:rPr>
        <w:t>of</w:t>
      </w:r>
      <w:r w:rsidR="00FA1056" w:rsidRPr="00FA1056">
        <w:rPr>
          <w:b w:val="0"/>
        </w:rPr>
        <w:t xml:space="preserve"> </w:t>
      </w:r>
      <w:r w:rsidR="004B09D9" w:rsidRPr="004B09D9">
        <w:rPr>
          <w:b w:val="0"/>
        </w:rPr>
        <w:t>foothill yellow-legged frog</w:t>
      </w:r>
      <w:r w:rsidR="004B09D9">
        <w:rPr>
          <w:b w:val="0"/>
        </w:rPr>
        <w:t xml:space="preserve"> </w:t>
      </w:r>
      <w:r>
        <w:rPr>
          <w:b w:val="0"/>
        </w:rPr>
        <w:t xml:space="preserve">reintroduction (Lind </w:t>
      </w:r>
      <w:r w:rsidRPr="00C62521">
        <w:rPr>
          <w:b w:val="0"/>
          <w:noProof/>
        </w:rPr>
        <w:t>200</w:t>
      </w:r>
      <w:r w:rsidR="00764FA9">
        <w:rPr>
          <w:b w:val="0"/>
          <w:noProof/>
        </w:rPr>
        <w:t>5</w:t>
      </w:r>
      <w:r w:rsidRPr="00C62521">
        <w:rPr>
          <w:b w:val="0"/>
          <w:noProof/>
        </w:rPr>
        <w:t>)</w:t>
      </w:r>
    </w:p>
    <w:p w14:paraId="7615369C" w14:textId="1158FDA2" w:rsidR="00A94B54" w:rsidRDefault="00A94B54" w:rsidP="00A94B54"/>
    <w:p w14:paraId="16EA0F74" w14:textId="2A1FAE4A" w:rsidR="00131BD9" w:rsidRDefault="00131BD9" w:rsidP="00CC53B0">
      <w:pPr>
        <w:pStyle w:val="Heading1"/>
        <w:numPr>
          <w:ilvl w:val="0"/>
          <w:numId w:val="1"/>
        </w:numPr>
      </w:pPr>
      <w:bookmarkStart w:id="38" w:name="_Toc40351574"/>
      <w:r>
        <w:t>Works Cited</w:t>
      </w:r>
      <w:bookmarkEnd w:id="38"/>
    </w:p>
    <w:p w14:paraId="21B77D92" w14:textId="31722001" w:rsidR="00F457B9" w:rsidRDefault="00131BD9" w:rsidP="00F457B9">
      <w:pPr>
        <w:widowControl w:val="0"/>
        <w:autoSpaceDE w:val="0"/>
        <w:autoSpaceDN w:val="0"/>
        <w:adjustRightInd w:val="0"/>
        <w:spacing w:line="240" w:lineRule="auto"/>
        <w:ind w:left="480" w:hanging="480"/>
        <w:rPr>
          <w:rFonts w:ascii="Calibri" w:hAnsi="Calibri" w:cs="Times New Roman"/>
          <w:noProof/>
          <w:szCs w:val="24"/>
        </w:rPr>
      </w:pPr>
      <w:r>
        <w:fldChar w:fldCharType="begin" w:fldLock="1"/>
      </w:r>
      <w:r>
        <w:instrText xml:space="preserve">ADDIN Mendeley Bibliography CSL_BIBLIOGRAPHY </w:instrText>
      </w:r>
      <w:r>
        <w:fldChar w:fldCharType="separate"/>
      </w:r>
      <w:r w:rsidR="00F457B9" w:rsidRPr="00F457B9">
        <w:rPr>
          <w:rFonts w:ascii="Calibri" w:hAnsi="Calibri" w:cs="Times New Roman"/>
          <w:noProof/>
          <w:szCs w:val="24"/>
        </w:rPr>
        <w:t>Adams, A. J., A. P. Pessier, and C. J. Briggs. 2017. Rapid extirpation of a North American frog coincides with an increase in fungal pathogen prevalence: Historical analysis and implications for reintroduction. Ecology and Evolution 7:10216–10232.</w:t>
      </w:r>
    </w:p>
    <w:p w14:paraId="02428A41" w14:textId="5B9CAD22" w:rsidR="00CC5F42" w:rsidRDefault="00CC5F42" w:rsidP="00F457B9">
      <w:pPr>
        <w:widowControl w:val="0"/>
        <w:autoSpaceDE w:val="0"/>
        <w:autoSpaceDN w:val="0"/>
        <w:adjustRightInd w:val="0"/>
        <w:spacing w:line="240" w:lineRule="auto"/>
        <w:ind w:left="480" w:hanging="480"/>
        <w:rPr>
          <w:rFonts w:ascii="Calibri" w:hAnsi="Calibri" w:cs="Times New Roman"/>
          <w:noProof/>
          <w:szCs w:val="24"/>
        </w:rPr>
      </w:pPr>
      <w:r>
        <w:rPr>
          <w:rFonts w:ascii="Calibri" w:hAnsi="Calibri" w:cs="Times New Roman"/>
          <w:noProof/>
          <w:szCs w:val="24"/>
        </w:rPr>
        <w:t>Aston D.,</w:t>
      </w:r>
      <w:r w:rsidR="005B2CAA">
        <w:rPr>
          <w:rFonts w:ascii="Calibri" w:hAnsi="Calibri" w:cs="Times New Roman"/>
          <w:noProof/>
          <w:szCs w:val="24"/>
        </w:rPr>
        <w:t xml:space="preserve"> Personal Communication February 26, 2019 </w:t>
      </w:r>
    </w:p>
    <w:p w14:paraId="24AAD010" w14:textId="2D309355" w:rsidR="00E71853" w:rsidRPr="00F457B9" w:rsidRDefault="00E71853">
      <w:pPr>
        <w:widowControl w:val="0"/>
        <w:autoSpaceDE w:val="0"/>
        <w:autoSpaceDN w:val="0"/>
        <w:adjustRightInd w:val="0"/>
        <w:spacing w:line="240" w:lineRule="auto"/>
        <w:ind w:left="480" w:hanging="480"/>
        <w:rPr>
          <w:rFonts w:ascii="Calibri" w:hAnsi="Calibri" w:cs="Times New Roman"/>
          <w:noProof/>
          <w:szCs w:val="24"/>
        </w:rPr>
      </w:pPr>
      <w:r w:rsidRPr="00E71853">
        <w:rPr>
          <w:rFonts w:ascii="Calibri" w:hAnsi="Calibri" w:cs="Times New Roman"/>
          <w:noProof/>
          <w:szCs w:val="24"/>
        </w:rPr>
        <w:t>Bedwell, M. E., &amp; Goldberg, C. S. (2020). Sptial and temporal patterns of</w:t>
      </w:r>
      <w:r>
        <w:rPr>
          <w:rFonts w:ascii="Calibri" w:hAnsi="Calibri" w:cs="Times New Roman"/>
          <w:noProof/>
          <w:szCs w:val="24"/>
        </w:rPr>
        <w:t xml:space="preserve"> </w:t>
      </w:r>
      <w:r w:rsidRPr="00E71853">
        <w:rPr>
          <w:rFonts w:ascii="Calibri" w:hAnsi="Calibri" w:cs="Times New Roman"/>
          <w:noProof/>
          <w:szCs w:val="24"/>
        </w:rPr>
        <w:t>environmental DNA detection to inform sampling protocols in lentic</w:t>
      </w:r>
      <w:r>
        <w:rPr>
          <w:rFonts w:ascii="Calibri" w:hAnsi="Calibri" w:cs="Times New Roman"/>
          <w:noProof/>
          <w:szCs w:val="24"/>
        </w:rPr>
        <w:t xml:space="preserve"> </w:t>
      </w:r>
      <w:r w:rsidRPr="00E71853">
        <w:rPr>
          <w:rFonts w:ascii="Calibri" w:hAnsi="Calibri" w:cs="Times New Roman"/>
          <w:noProof/>
          <w:szCs w:val="24"/>
        </w:rPr>
        <w:t>and lotic systems. Ecology and Evolution DOI, 10, 1602–1612. https://doi.org/10.1002/ece3.6014</w:t>
      </w:r>
    </w:p>
    <w:p w14:paraId="1759035D" w14:textId="43CAD1BF" w:rsid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Borque, R. M. 2008. Spatial Ecology of an Inland Population of the Foothill Yellow-Legged Frog (Rana Boylii) in Tehama County, California. Masters Thesis Humboldt State University.</w:t>
      </w:r>
    </w:p>
    <w:p w14:paraId="56DD5870" w14:textId="6AEDD419" w:rsidR="00844F5B" w:rsidRPr="00FD2C19" w:rsidRDefault="00844F5B" w:rsidP="00FD2C19">
      <w:pPr>
        <w:ind w:left="720" w:hanging="720"/>
        <w:rPr>
          <w:rFonts w:eastAsia="Calibri" w:cstheme="minorHAnsi"/>
        </w:rPr>
      </w:pPr>
      <w:r w:rsidRPr="00E95D76">
        <w:rPr>
          <w:rFonts w:eastAsia="Calibri" w:cstheme="minorHAnsi"/>
        </w:rPr>
        <w:t>CD</w:t>
      </w:r>
      <w:r>
        <w:rPr>
          <w:rFonts w:eastAsia="Calibri" w:cstheme="minorHAnsi"/>
        </w:rPr>
        <w:t>FW</w:t>
      </w:r>
      <w:r w:rsidRPr="00E95D76">
        <w:rPr>
          <w:rFonts w:eastAsia="Calibri" w:cstheme="minorHAnsi"/>
        </w:rPr>
        <w:t xml:space="preserve"> </w:t>
      </w:r>
      <w:r>
        <w:rPr>
          <w:rFonts w:eastAsia="Calibri" w:cstheme="minorHAnsi"/>
        </w:rPr>
        <w:t>(</w:t>
      </w:r>
      <w:r w:rsidRPr="00E95D76">
        <w:rPr>
          <w:rFonts w:eastAsia="Calibri" w:cstheme="minorHAnsi"/>
        </w:rPr>
        <w:t xml:space="preserve">California Department of </w:t>
      </w:r>
      <w:r>
        <w:rPr>
          <w:rFonts w:eastAsia="Calibri" w:cstheme="minorHAnsi"/>
        </w:rPr>
        <w:t>Fish and Wildlife)</w:t>
      </w:r>
      <w:r w:rsidRPr="00E95D76">
        <w:rPr>
          <w:rFonts w:eastAsia="Calibri" w:cstheme="minorHAnsi"/>
        </w:rPr>
        <w:t>. 201</w:t>
      </w:r>
      <w:r>
        <w:rPr>
          <w:rFonts w:eastAsia="Calibri" w:cstheme="minorHAnsi"/>
        </w:rPr>
        <w:t>9</w:t>
      </w:r>
      <w:r w:rsidRPr="00E95D76">
        <w:rPr>
          <w:rFonts w:eastAsia="Calibri" w:cstheme="minorHAnsi"/>
        </w:rPr>
        <w:t>.</w:t>
      </w:r>
      <w:r>
        <w:rPr>
          <w:rFonts w:eastAsia="Calibri" w:cstheme="minorHAnsi"/>
        </w:rPr>
        <w:t xml:space="preserve"> </w:t>
      </w:r>
      <w:r w:rsidRPr="00502B1A">
        <w:rPr>
          <w:rFonts w:eastAsia="Calibri" w:cstheme="minorHAnsi"/>
        </w:rPr>
        <w:t xml:space="preserve">Status Review of the Foothill Yellow-legged Frog </w:t>
      </w:r>
      <w:r>
        <w:rPr>
          <w:rFonts w:eastAsia="Calibri" w:cstheme="minorHAnsi"/>
        </w:rPr>
        <w:t>(</w:t>
      </w:r>
      <w:r w:rsidRPr="00502B1A">
        <w:rPr>
          <w:rFonts w:eastAsia="Calibri" w:cstheme="minorHAnsi"/>
          <w:i/>
        </w:rPr>
        <w:t>Rana boylii</w:t>
      </w:r>
      <w:r>
        <w:rPr>
          <w:rFonts w:eastAsia="Calibri" w:cstheme="minorHAnsi"/>
        </w:rPr>
        <w:t xml:space="preserve">) </w:t>
      </w:r>
      <w:r w:rsidRPr="00502B1A">
        <w:rPr>
          <w:rFonts w:eastAsia="Calibri" w:cstheme="minorHAnsi"/>
        </w:rPr>
        <w:t>in California</w:t>
      </w:r>
      <w:r>
        <w:rPr>
          <w:rFonts w:eastAsia="Calibri" w:cstheme="minorHAnsi"/>
        </w:rPr>
        <w:t xml:space="preserve">. Report to the Fish and Game Commission. </w:t>
      </w:r>
      <w:hyperlink r:id="rId24" w:history="1">
        <w:r w:rsidRPr="001E4A97">
          <w:rPr>
            <w:rStyle w:val="Hyperlink"/>
            <w:rFonts w:eastAsia="Calibri" w:cstheme="minorHAnsi"/>
          </w:rPr>
          <w:t>https://nrm.dfg.ca.gov/FileHandler.ashx?DocumentID=174663&amp;inline</w:t>
        </w:r>
      </w:hyperlink>
      <w:r>
        <w:rPr>
          <w:rFonts w:eastAsia="Calibri" w:cstheme="minorHAnsi"/>
        </w:rPr>
        <w:t xml:space="preserve">. </w:t>
      </w:r>
    </w:p>
    <w:p w14:paraId="42BC29FE" w14:textId="6C95D367" w:rsidR="00320BDF" w:rsidRPr="00F457B9" w:rsidRDefault="00082306">
      <w:pPr>
        <w:widowControl w:val="0"/>
        <w:autoSpaceDE w:val="0"/>
        <w:autoSpaceDN w:val="0"/>
        <w:adjustRightInd w:val="0"/>
        <w:spacing w:line="240" w:lineRule="auto"/>
        <w:ind w:left="480" w:hanging="480"/>
        <w:rPr>
          <w:rFonts w:ascii="Calibri" w:hAnsi="Calibri" w:cs="Times New Roman"/>
          <w:noProof/>
          <w:szCs w:val="24"/>
        </w:rPr>
      </w:pPr>
      <w:r w:rsidRPr="00082306">
        <w:rPr>
          <w:rFonts w:ascii="Courier New" w:eastAsia="Times New Roman" w:hAnsi="Courier New" w:cs="Courier New"/>
          <w:color w:val="000000"/>
          <w:sz w:val="20"/>
          <w:szCs w:val="20"/>
        </w:rPr>
        <w:t>Fu</w:t>
      </w:r>
      <w:r w:rsidRPr="00FD2C19">
        <w:rPr>
          <w:rFonts w:ascii="Calibri" w:hAnsi="Calibri" w:cs="Times New Roman"/>
          <w:noProof/>
          <w:szCs w:val="24"/>
        </w:rPr>
        <w:t xml:space="preserve">ller, T.E., K.L. Pope, D.T, Ashton, H.H. Welsh Jr. </w:t>
      </w:r>
      <w:r>
        <w:rPr>
          <w:rFonts w:ascii="Calibri" w:hAnsi="Calibri" w:cs="Times New Roman"/>
          <w:noProof/>
          <w:szCs w:val="24"/>
        </w:rPr>
        <w:t xml:space="preserve">2011. </w:t>
      </w:r>
      <w:r w:rsidRPr="00FD2C19">
        <w:rPr>
          <w:rFonts w:ascii="Calibri" w:hAnsi="Calibri" w:cs="Times New Roman"/>
          <w:noProof/>
          <w:szCs w:val="24"/>
        </w:rPr>
        <w:t>Linking the Distribution of an Invasive Amphibian (Rana catesbeiana) to Habitat Conditions in a Managed River System in Northern California. Journal of Restoration Ecology. 19:201:204-213.https://doi.org/10.1111/j.1526-100X.2010.00708.x</w:t>
      </w:r>
    </w:p>
    <w:p w14:paraId="4CE2B889" w14:textId="77777777" w:rsidR="00F457B9" w:rsidRP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Hayes, M., C. Wheeler, A. Lind, G. Green, and D. Macfarlane. 2016. Foothill Yellow-Legged Frog Conservation Assessment in California. United States Department of Agriculture.</w:t>
      </w:r>
    </w:p>
    <w:p w14:paraId="30CE50FD" w14:textId="77777777" w:rsidR="00F457B9" w:rsidRP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Kiesecker, J. M., and A. R. Blaustein. 1998. Effects of Introduced Bullfrogs and Smallmouth Bass on Microhabitat Use, Growth, and Survival of Native Red-Legged Frogs (Rana aurora). Conservation Biology 12:776–787. &lt;http://doi.wiley.com/10.1046/j.1523-1739.1998.97125.x&gt;.</w:t>
      </w:r>
    </w:p>
    <w:p w14:paraId="7605BEFE" w14:textId="77777777" w:rsidR="00F457B9" w:rsidRP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Kupferberg, S. J. 1996. Hydrologic and geomorphic factors affecting conservation of a river-breeding frog (Rana boylii). Ecological Applications 6:1332–1344.</w:t>
      </w:r>
    </w:p>
    <w:p w14:paraId="10868328" w14:textId="15B26142" w:rsidR="00B11C49" w:rsidRPr="0030120E" w:rsidRDefault="00B11C49" w:rsidP="00B11C49">
      <w:pPr>
        <w:ind w:left="720" w:hanging="720"/>
        <w:rPr>
          <w:rFonts w:eastAsia="Calibri" w:cstheme="minorHAnsi"/>
        </w:rPr>
      </w:pPr>
      <w:r w:rsidRPr="0030120E">
        <w:rPr>
          <w:rFonts w:eastAsia="Calibri" w:cstheme="minorHAnsi"/>
        </w:rPr>
        <w:t xml:space="preserve">Kupferberg, S.J., A. </w:t>
      </w:r>
      <w:proofErr w:type="spellStart"/>
      <w:r w:rsidRPr="0030120E">
        <w:rPr>
          <w:rFonts w:eastAsia="Calibri" w:cstheme="minorHAnsi"/>
        </w:rPr>
        <w:t>Catenazzi</w:t>
      </w:r>
      <w:proofErr w:type="spellEnd"/>
      <w:r w:rsidRPr="0030120E">
        <w:rPr>
          <w:rFonts w:eastAsia="Calibri" w:cstheme="minorHAnsi"/>
        </w:rPr>
        <w:t>, and M.E. Power. 2011. The Importance of Water Temperature and Algal Assemblage for Frog Conservation in Northern California Rivers with Hydroelectric Projects. Final Report to the California Energy Commission, PIER. CEC-50</w:t>
      </w:r>
      <w:r w:rsidRPr="00191688">
        <w:rPr>
          <w:rFonts w:eastAsia="Calibri" w:cstheme="minorHAnsi"/>
        </w:rPr>
        <w:t>0–</w:t>
      </w:r>
      <w:r w:rsidRPr="0030120E">
        <w:rPr>
          <w:rFonts w:eastAsia="Calibri" w:cstheme="minorHAnsi"/>
        </w:rPr>
        <w:t>201</w:t>
      </w:r>
      <w:r w:rsidRPr="00191688">
        <w:rPr>
          <w:rFonts w:eastAsia="Calibri" w:cstheme="minorHAnsi"/>
        </w:rPr>
        <w:t>4–</w:t>
      </w:r>
      <w:r w:rsidRPr="0030120E">
        <w:rPr>
          <w:rFonts w:eastAsia="Calibri" w:cstheme="minorHAnsi"/>
        </w:rPr>
        <w:t>033.</w:t>
      </w:r>
    </w:p>
    <w:p w14:paraId="431449EF" w14:textId="0A028794" w:rsidR="001B2831" w:rsidRDefault="001B2831" w:rsidP="00F457B9">
      <w:pPr>
        <w:widowControl w:val="0"/>
        <w:autoSpaceDE w:val="0"/>
        <w:autoSpaceDN w:val="0"/>
        <w:adjustRightInd w:val="0"/>
        <w:spacing w:line="240" w:lineRule="auto"/>
        <w:ind w:left="480" w:hanging="480"/>
        <w:rPr>
          <w:rFonts w:ascii="Calibri" w:hAnsi="Calibri" w:cs="Times New Roman"/>
          <w:noProof/>
          <w:szCs w:val="24"/>
        </w:rPr>
      </w:pPr>
      <w:r>
        <w:rPr>
          <w:rFonts w:ascii="Calibri" w:hAnsi="Calibri" w:cs="Times New Roman"/>
          <w:noProof/>
          <w:szCs w:val="24"/>
        </w:rPr>
        <w:t>Lind A.J., Welsh H., Wilson R. 1997. The Effects of a Dam on Breeding Habitat and Egg Survival of the Foothill Yellow-legged Frog (Rana boylii) in Northwestern California. Herpetolofical Review, 26:2</w:t>
      </w:r>
    </w:p>
    <w:p w14:paraId="078BE713" w14:textId="17877806" w:rsidR="00764FA9" w:rsidRDefault="00764FA9" w:rsidP="00F457B9">
      <w:pPr>
        <w:widowControl w:val="0"/>
        <w:autoSpaceDE w:val="0"/>
        <w:autoSpaceDN w:val="0"/>
        <w:adjustRightInd w:val="0"/>
        <w:spacing w:line="240" w:lineRule="auto"/>
        <w:ind w:left="480" w:hanging="480"/>
        <w:rPr>
          <w:rFonts w:ascii="Calibri" w:hAnsi="Calibri" w:cs="Times New Roman"/>
          <w:noProof/>
          <w:szCs w:val="24"/>
        </w:rPr>
      </w:pPr>
      <w:r w:rsidRPr="00764FA9">
        <w:rPr>
          <w:rFonts w:ascii="Calibri" w:hAnsi="Calibri" w:cs="Times New Roman"/>
          <w:noProof/>
          <w:szCs w:val="24"/>
        </w:rPr>
        <w:lastRenderedPageBreak/>
        <w:t>Lind A</w:t>
      </w:r>
      <w:r w:rsidR="00B96857">
        <w:rPr>
          <w:rFonts w:ascii="Calibri" w:hAnsi="Calibri" w:cs="Times New Roman"/>
          <w:noProof/>
          <w:szCs w:val="24"/>
        </w:rPr>
        <w:t>.</w:t>
      </w:r>
      <w:r w:rsidRPr="00764FA9">
        <w:rPr>
          <w:rFonts w:ascii="Calibri" w:hAnsi="Calibri" w:cs="Times New Roman"/>
          <w:noProof/>
          <w:szCs w:val="24"/>
        </w:rPr>
        <w:t>J</w:t>
      </w:r>
      <w:r w:rsidR="00B96857">
        <w:rPr>
          <w:rFonts w:ascii="Calibri" w:hAnsi="Calibri" w:cs="Times New Roman"/>
          <w:noProof/>
          <w:szCs w:val="24"/>
        </w:rPr>
        <w:t>.</w:t>
      </w:r>
      <w:r w:rsidRPr="00764FA9">
        <w:rPr>
          <w:rFonts w:ascii="Calibri" w:hAnsi="Calibri" w:cs="Times New Roman"/>
          <w:noProof/>
          <w:szCs w:val="24"/>
        </w:rPr>
        <w:t xml:space="preserve"> 2005</w:t>
      </w:r>
      <w:r w:rsidR="00B96857">
        <w:rPr>
          <w:rFonts w:ascii="Calibri" w:hAnsi="Calibri" w:cs="Times New Roman"/>
          <w:noProof/>
          <w:szCs w:val="24"/>
        </w:rPr>
        <w:t>.</w:t>
      </w:r>
      <w:r w:rsidRPr="00764FA9">
        <w:rPr>
          <w:rFonts w:ascii="Calibri" w:hAnsi="Calibri" w:cs="Times New Roman"/>
          <w:noProof/>
          <w:szCs w:val="24"/>
        </w:rPr>
        <w:t xml:space="preserve"> Reintroduction of a declining amphibian: determining an ecologically feasible approach for the foothill yellow-legged frog (</w:t>
      </w:r>
      <w:r w:rsidRPr="00764FA9">
        <w:rPr>
          <w:rFonts w:ascii="Calibri" w:hAnsi="Calibri" w:cs="Times New Roman"/>
          <w:i/>
          <w:iCs/>
          <w:noProof/>
          <w:szCs w:val="24"/>
        </w:rPr>
        <w:t>Rana boylii</w:t>
      </w:r>
      <w:r w:rsidRPr="00764FA9">
        <w:rPr>
          <w:rFonts w:ascii="Calibri" w:hAnsi="Calibri" w:cs="Times New Roman"/>
          <w:noProof/>
          <w:szCs w:val="24"/>
        </w:rPr>
        <w:t>) through analysis of decline factors, genetic structure, and habitat associations. PhD Dissertation, University of California, Davis</w:t>
      </w:r>
    </w:p>
    <w:p w14:paraId="1B606E6E" w14:textId="0BC37646" w:rsidR="00B16677" w:rsidRPr="00F457B9" w:rsidRDefault="00B16677" w:rsidP="00F457B9">
      <w:pPr>
        <w:widowControl w:val="0"/>
        <w:autoSpaceDE w:val="0"/>
        <w:autoSpaceDN w:val="0"/>
        <w:adjustRightInd w:val="0"/>
        <w:spacing w:line="240" w:lineRule="auto"/>
        <w:ind w:left="480" w:hanging="480"/>
        <w:rPr>
          <w:rFonts w:ascii="Calibri" w:hAnsi="Calibri" w:cs="Times New Roman"/>
          <w:noProof/>
          <w:szCs w:val="24"/>
        </w:rPr>
      </w:pPr>
      <w:r>
        <w:rPr>
          <w:rFonts w:ascii="Calibri" w:hAnsi="Calibri" w:cs="Times New Roman"/>
          <w:noProof/>
          <w:szCs w:val="24"/>
        </w:rPr>
        <w:t>Lind, A.J.,  P.Q. Spinks, G.M. Fellers, and H.B. Shaffer</w:t>
      </w:r>
      <w:r w:rsidR="00C13DDC">
        <w:rPr>
          <w:rFonts w:ascii="Calibri" w:hAnsi="Calibri" w:cs="Times New Roman"/>
          <w:noProof/>
          <w:szCs w:val="24"/>
        </w:rPr>
        <w:t>. 2011.</w:t>
      </w:r>
      <w:r>
        <w:rPr>
          <w:rFonts w:ascii="Calibri" w:hAnsi="Calibri" w:cs="Times New Roman"/>
          <w:noProof/>
          <w:szCs w:val="24"/>
        </w:rPr>
        <w:t xml:space="preserve"> Rangewide</w:t>
      </w:r>
      <w:r w:rsidRPr="00B16677">
        <w:rPr>
          <w:rFonts w:ascii="Calibri" w:hAnsi="Calibri" w:cs="Times New Roman"/>
          <w:noProof/>
          <w:szCs w:val="24"/>
        </w:rPr>
        <w:t xml:space="preserve"> phylogeography and landscape genetics of the Western U.S. endemic frog Rana boylii (Ranidae): implications for the conservation of frogs and rivers</w:t>
      </w:r>
      <w:r>
        <w:rPr>
          <w:rFonts w:ascii="Calibri" w:hAnsi="Calibri" w:cs="Times New Roman"/>
          <w:noProof/>
          <w:szCs w:val="24"/>
        </w:rPr>
        <w:t>. Conservation Genetics 12:</w:t>
      </w:r>
      <w:r w:rsidR="00C13DDC">
        <w:rPr>
          <w:rFonts w:ascii="Calibri" w:hAnsi="Calibri" w:cs="Times New Roman"/>
          <w:noProof/>
          <w:szCs w:val="24"/>
        </w:rPr>
        <w:t xml:space="preserve">269. </w:t>
      </w:r>
      <w:r w:rsidR="00C13DDC">
        <w:rPr>
          <w:rFonts w:ascii="Source Sans Pro" w:hAnsi="Source Sans Pro"/>
          <w:color w:val="333333"/>
          <w:spacing w:val="4"/>
          <w:sz w:val="21"/>
          <w:szCs w:val="21"/>
          <w:shd w:val="clear" w:color="auto" w:fill="FCFCFC"/>
        </w:rPr>
        <w:t> https://doi.org/10.1007/s10592-010-0138-0</w:t>
      </w:r>
      <w:r>
        <w:rPr>
          <w:rFonts w:ascii="Calibri" w:hAnsi="Calibri" w:cs="Times New Roman"/>
          <w:noProof/>
          <w:szCs w:val="24"/>
        </w:rPr>
        <w:t xml:space="preserve"> </w:t>
      </w:r>
    </w:p>
    <w:p w14:paraId="37CBFAFC" w14:textId="77777777" w:rsidR="00F457B9" w:rsidRP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McCartney-Melstad, E., M. Gidiş, and H. B. Shaffer. 2018. Population genomic data reveal extreme geographic subdivision and novel conservation actions for the declining foothill yellow-legged frog. Heredity 121:112–125.</w:t>
      </w:r>
    </w:p>
    <w:p w14:paraId="2768760E" w14:textId="025EEA4F" w:rsid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Olson, D. H., and R. Davis. 2009. Conservation Assessment for the Foothill Yellow-legged Frog ( Rana boylii ) in Oregon.</w:t>
      </w:r>
    </w:p>
    <w:p w14:paraId="0E4F85A9" w14:textId="14F7CFB9" w:rsidR="001B2831" w:rsidRDefault="001B2831" w:rsidP="00F457B9">
      <w:pPr>
        <w:widowControl w:val="0"/>
        <w:autoSpaceDE w:val="0"/>
        <w:autoSpaceDN w:val="0"/>
        <w:adjustRightInd w:val="0"/>
        <w:spacing w:line="240" w:lineRule="auto"/>
        <w:ind w:left="480" w:hanging="480"/>
        <w:rPr>
          <w:rFonts w:ascii="Calibri" w:hAnsi="Calibri" w:cs="Times New Roman"/>
          <w:noProof/>
          <w:szCs w:val="24"/>
        </w:rPr>
      </w:pPr>
      <w:r w:rsidRPr="00A3605A">
        <w:rPr>
          <w:rFonts w:ascii="Calibri" w:hAnsi="Calibri" w:cs="Times New Roman"/>
          <w:noProof/>
          <w:szCs w:val="24"/>
        </w:rPr>
        <w:t>Reeder NM, Pessier AP, and Vredenburg VT (2012). A reservoir species for the emerging amphibian pathogen Batrachochytrium dendrobatidis thrives in a landscape decimated by disease. PLoS One 7:e33567.</w:t>
      </w:r>
    </w:p>
    <w:p w14:paraId="01E8B1AC" w14:textId="15431B03" w:rsidR="00844F5B" w:rsidRPr="00FD2C19" w:rsidRDefault="00844F5B" w:rsidP="00FD2C19">
      <w:pPr>
        <w:ind w:left="720" w:hanging="720"/>
      </w:pPr>
      <w:proofErr w:type="spellStart"/>
      <w:r w:rsidRPr="00913EB8">
        <w:t>Rombough</w:t>
      </w:r>
      <w:proofErr w:type="spellEnd"/>
      <w:r w:rsidRPr="00913EB8">
        <w:t>, C.J. 2006. Distribution of foothill yellow-legged frogs (</w:t>
      </w:r>
      <w:r w:rsidRPr="00913EB8">
        <w:rPr>
          <w:i/>
          <w:iCs/>
        </w:rPr>
        <w:t>Rana boylii</w:t>
      </w:r>
      <w:r w:rsidRPr="00913EB8">
        <w:t>) in Cow Creek: evidence of smallmouth bass (</w:t>
      </w:r>
      <w:r w:rsidRPr="00913EB8">
        <w:rPr>
          <w:i/>
          <w:iCs/>
        </w:rPr>
        <w:t xml:space="preserve">Micropterus </w:t>
      </w:r>
      <w:proofErr w:type="spellStart"/>
      <w:r w:rsidRPr="00913EB8">
        <w:rPr>
          <w:i/>
          <w:iCs/>
        </w:rPr>
        <w:t>dolmieu</w:t>
      </w:r>
      <w:proofErr w:type="spellEnd"/>
      <w:r w:rsidRPr="00913EB8">
        <w:t>) influence. Draft Senior Thesis, Oregon State University, Department of Fisheries and Wildlife, Corvallis, O</w:t>
      </w:r>
      <w:r>
        <w:t>regon</w:t>
      </w:r>
      <w:r w:rsidRPr="00913EB8">
        <w:t>.</w:t>
      </w:r>
    </w:p>
    <w:p w14:paraId="66322EF9" w14:textId="77777777" w:rsidR="000854CA" w:rsidRPr="004B2E12" w:rsidRDefault="000854CA" w:rsidP="004B2E12">
      <w:pPr>
        <w:widowControl w:val="0"/>
        <w:autoSpaceDE w:val="0"/>
        <w:autoSpaceDN w:val="0"/>
        <w:adjustRightInd w:val="0"/>
        <w:spacing w:line="240" w:lineRule="auto"/>
        <w:ind w:left="480" w:hanging="480"/>
        <w:rPr>
          <w:rFonts w:ascii="Calibri" w:hAnsi="Calibri" w:cs="Times New Roman"/>
          <w:noProof/>
          <w:szCs w:val="24"/>
        </w:rPr>
      </w:pPr>
      <w:r w:rsidRPr="004B2E12">
        <w:rPr>
          <w:rFonts w:ascii="Calibri" w:hAnsi="Calibri" w:cs="Times New Roman"/>
          <w:noProof/>
          <w:szCs w:val="24"/>
        </w:rPr>
        <w:t>Rowley, J., Alford, R. Hot bodies protect amphibians against chytrid infection in nature. Sci Rep 3, 1515 (2013) doi:10.1038/srep01515</w:t>
      </w:r>
    </w:p>
    <w:p w14:paraId="6D85CF20" w14:textId="77777777" w:rsidR="00F457B9" w:rsidRP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Society, E., and E. Applications. 2018. Hydrologic and Geomorphic Factors Affecting Conservation of a River- Breeding Frog ( Rana Boylii ) Author ( s ): Sarah J . Kupferberg Published by : Wiley on behalf of the Ecological Society of America Stable URL : http://www.jstor.org/stable/2269611 Wile. 6:1332–1344.</w:t>
      </w:r>
    </w:p>
    <w:p w14:paraId="4167E8E0" w14:textId="1AE115C6" w:rsidR="00F457B9" w:rsidRP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 xml:space="preserve">Stewart, G. R., M. R. Jennings, and R. H. Goodman. 2005. Sensitive Species of Snakes, Frogs, and Salamanders in Southern California Conifer Forest Areas: Status and Management. USDA </w:t>
      </w:r>
      <w:r w:rsidR="008B731A">
        <w:rPr>
          <w:rFonts w:ascii="Calibri" w:hAnsi="Calibri" w:cs="Times New Roman"/>
          <w:noProof/>
          <w:szCs w:val="24"/>
        </w:rPr>
        <w:t>USFS</w:t>
      </w:r>
      <w:r w:rsidRPr="00F457B9">
        <w:rPr>
          <w:rFonts w:ascii="Calibri" w:hAnsi="Calibri" w:cs="Times New Roman"/>
          <w:noProof/>
          <w:szCs w:val="24"/>
        </w:rPr>
        <w:t xml:space="preserve"> Gen. Tech. Rep. 91741:165–197. &lt;https://pdfs.semanticscholar.org/7d6b/707a2547545047b0201012d827032ac89b5c.pdf&gt;.</w:t>
      </w:r>
    </w:p>
    <w:p w14:paraId="4A5DA2BB" w14:textId="77777777" w:rsidR="00F457B9" w:rsidRP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Swain, D. L., B. Langenbrunner, J. D. Neelin, and A. Hall. 2018. Increasing precipitation volatility in twenty-first-century California. Nature Climate Change 8:427–433. Springer US. &lt;http://dx.doi.org/10.1038/s41558-018-0140-y&gt;.</w:t>
      </w:r>
    </w:p>
    <w:p w14:paraId="0538B31C" w14:textId="77777777" w:rsidR="00F457B9" w:rsidRPr="00F457B9" w:rsidRDefault="00F457B9" w:rsidP="00F457B9">
      <w:pPr>
        <w:widowControl w:val="0"/>
        <w:autoSpaceDE w:val="0"/>
        <w:autoSpaceDN w:val="0"/>
        <w:adjustRightInd w:val="0"/>
        <w:spacing w:line="240" w:lineRule="auto"/>
        <w:ind w:left="480" w:hanging="480"/>
        <w:rPr>
          <w:rFonts w:ascii="Calibri" w:hAnsi="Calibri" w:cs="Times New Roman"/>
          <w:noProof/>
          <w:szCs w:val="24"/>
        </w:rPr>
      </w:pPr>
      <w:r w:rsidRPr="00F457B9">
        <w:rPr>
          <w:rFonts w:ascii="Calibri" w:hAnsi="Calibri" w:cs="Times New Roman"/>
          <w:noProof/>
          <w:szCs w:val="24"/>
        </w:rPr>
        <w:t>Van Wagner, T. J. 1996. Selected Life-history and Ecological Aspects of a Population of Foothill Yellow-legged Frogs (Rana Boylii) from Clear Creek, Nevada County, California. California State University, Chico. &lt;https://books.google.com/books?id=srP8tgAACAAJ&gt;.</w:t>
      </w:r>
    </w:p>
    <w:p w14:paraId="6B3BDE1C" w14:textId="77777777" w:rsidR="00F457B9" w:rsidRPr="00F457B9" w:rsidRDefault="00F457B9" w:rsidP="00F457B9">
      <w:pPr>
        <w:widowControl w:val="0"/>
        <w:autoSpaceDE w:val="0"/>
        <w:autoSpaceDN w:val="0"/>
        <w:adjustRightInd w:val="0"/>
        <w:spacing w:line="240" w:lineRule="auto"/>
        <w:ind w:left="480" w:hanging="480"/>
        <w:rPr>
          <w:rFonts w:ascii="Calibri" w:hAnsi="Calibri"/>
          <w:noProof/>
        </w:rPr>
      </w:pPr>
      <w:r w:rsidRPr="00F457B9">
        <w:rPr>
          <w:rFonts w:ascii="Calibri" w:hAnsi="Calibri" w:cs="Times New Roman"/>
          <w:noProof/>
          <w:szCs w:val="24"/>
        </w:rPr>
        <w:lastRenderedPageBreak/>
        <w:t>Zweifel, R. 1955. Ecology, distribution, and systematics of frogs of the Rana boylei group. University of California Publications in Zoology 54:207–292.</w:t>
      </w:r>
    </w:p>
    <w:p w14:paraId="7D27FEF4" w14:textId="022BB25A" w:rsidR="00FD2EBB" w:rsidRDefault="00131BD9" w:rsidP="00292B63">
      <w:pPr>
        <w:keepNext/>
      </w:pPr>
      <w:r>
        <w:fldChar w:fldCharType="end"/>
      </w:r>
    </w:p>
    <w:p w14:paraId="6165DF6A" w14:textId="1C38D29C" w:rsidR="00855802" w:rsidRDefault="00855802">
      <w:r>
        <w:br w:type="page"/>
      </w:r>
    </w:p>
    <w:p w14:paraId="5AEF2C8A" w14:textId="382E2C6D" w:rsidR="00FF0E72" w:rsidRDefault="00FF0E72" w:rsidP="00A3605A">
      <w:pPr>
        <w:pStyle w:val="Heading1"/>
      </w:pPr>
      <w:bookmarkStart w:id="39" w:name="_Toc40351575"/>
      <w:r>
        <w:lastRenderedPageBreak/>
        <w:t xml:space="preserve">Appendix A: </w:t>
      </w:r>
      <w:r>
        <w:tab/>
        <w:t xml:space="preserve">Meeting Notes; Auburn; </w:t>
      </w:r>
      <w:r w:rsidR="004B09D9">
        <w:t>Range wide</w:t>
      </w:r>
      <w:r>
        <w:t xml:space="preserve"> </w:t>
      </w:r>
      <w:r w:rsidR="004B09D9">
        <w:t>F</w:t>
      </w:r>
      <w:r w:rsidR="004B09D9" w:rsidRPr="004B09D9">
        <w:t>oothill yellow-legged frog</w:t>
      </w:r>
      <w:r>
        <w:t xml:space="preserve"> Meeting</w:t>
      </w:r>
      <w:bookmarkEnd w:id="39"/>
    </w:p>
    <w:p w14:paraId="6E5D5EFF" w14:textId="77777777" w:rsidR="001574A9" w:rsidRPr="001574A9" w:rsidRDefault="001574A9" w:rsidP="001574A9">
      <w:pPr>
        <w:rPr>
          <w:rFonts w:ascii="Times New Roman" w:eastAsia="Calibri" w:hAnsi="Times New Roman" w:cs="Times New Roman"/>
          <w:b/>
          <w:sz w:val="32"/>
        </w:rPr>
      </w:pPr>
      <w:r w:rsidRPr="001574A9">
        <w:rPr>
          <w:rFonts w:ascii="Times New Roman" w:eastAsia="Calibri" w:hAnsi="Times New Roman" w:cs="Times New Roman"/>
          <w:b/>
          <w:sz w:val="36"/>
        </w:rPr>
        <w:t>Foothill Yellow-legged Frog Workshop |</w:t>
      </w:r>
      <w:r w:rsidRPr="001574A9">
        <w:rPr>
          <w:rFonts w:ascii="Times New Roman" w:eastAsia="Calibri" w:hAnsi="Times New Roman" w:cs="Times New Roman"/>
          <w:b/>
          <w:sz w:val="32"/>
        </w:rPr>
        <w:t xml:space="preserve"> Meeting Summary </w:t>
      </w:r>
    </w:p>
    <w:p w14:paraId="0F124A43" w14:textId="77777777" w:rsidR="001574A9" w:rsidRPr="001574A9" w:rsidRDefault="001574A9" w:rsidP="001574A9">
      <w:pPr>
        <w:rPr>
          <w:rFonts w:ascii="Times New Roman" w:eastAsia="Calibri" w:hAnsi="Times New Roman" w:cs="Times New Roman"/>
          <w:sz w:val="24"/>
          <w:szCs w:val="24"/>
        </w:rPr>
      </w:pPr>
    </w:p>
    <w:p w14:paraId="4BB795ED" w14:textId="5598EEE2" w:rsidR="001574A9" w:rsidRPr="001574A9" w:rsidRDefault="001574A9" w:rsidP="001574A9">
      <w:pPr>
        <w:jc w:val="center"/>
        <w:rPr>
          <w:rFonts w:ascii="Times New Roman" w:eastAsia="Calibri" w:hAnsi="Times New Roman" w:cs="Times New Roman"/>
          <w:sz w:val="24"/>
          <w:szCs w:val="24"/>
        </w:rPr>
      </w:pPr>
      <w:r w:rsidRPr="001574A9">
        <w:rPr>
          <w:rFonts w:ascii="Times New Roman" w:eastAsia="Calibri" w:hAnsi="Times New Roman" w:cs="Times New Roman"/>
          <w:noProof/>
          <w:sz w:val="24"/>
        </w:rPr>
        <mc:AlternateContent>
          <mc:Choice Requires="wps">
            <w:drawing>
              <wp:anchor distT="45720" distB="45720" distL="114300" distR="114300" simplePos="0" relativeHeight="251658240" behindDoc="0" locked="0" layoutInCell="1" allowOverlap="1" wp14:anchorId="50DC54AB" wp14:editId="2FA90408">
                <wp:simplePos x="0" y="0"/>
                <wp:positionH relativeFrom="column">
                  <wp:posOffset>4679027</wp:posOffset>
                </wp:positionH>
                <wp:positionV relativeFrom="paragraph">
                  <wp:posOffset>3273222</wp:posOffset>
                </wp:positionV>
                <wp:extent cx="630091" cy="207469"/>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91" cy="207469"/>
                        </a:xfrm>
                        <a:prstGeom prst="rect">
                          <a:avLst/>
                        </a:prstGeom>
                        <a:noFill/>
                        <a:ln w="9525">
                          <a:noFill/>
                          <a:miter lim="800000"/>
                          <a:headEnd/>
                          <a:tailEnd/>
                        </a:ln>
                      </wps:spPr>
                      <wps:txbx>
                        <w:txbxContent>
                          <w:p w14:paraId="15766D2D" w14:textId="77777777" w:rsidR="00B93C38" w:rsidRPr="001574A9" w:rsidRDefault="00B93C38" w:rsidP="001574A9">
                            <w:pPr>
                              <w:rPr>
                                <w:b/>
                                <w:color w:val="FFFFFF"/>
                                <w:sz w:val="16"/>
                              </w:rPr>
                            </w:pPr>
                            <w:r w:rsidRPr="001574A9">
                              <w:rPr>
                                <w:b/>
                                <w:color w:val="FFFFFF"/>
                                <w:sz w:val="16"/>
                              </w:rPr>
                              <w:t>USFWS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C54AB" id="_x0000_s1027" type="#_x0000_t202" style="position:absolute;left:0;text-align:left;margin-left:368.45pt;margin-top:257.75pt;width:49.6pt;height:16.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" filled="f" stroked="f">
                <v:textbox>
                  <w:txbxContent>
                    <w:p w14:paraId="15766D2D" w14:textId="77777777" w:rsidR="00B93C38" w:rsidRPr="001574A9" w:rsidRDefault="00B93C38" w:rsidP="001574A9">
                      <w:pPr>
                        <w:rPr>
                          <w:b/>
                          <w:color w:val="FFFFFF"/>
                          <w:sz w:val="16"/>
                        </w:rPr>
                      </w:pPr>
                      <w:r w:rsidRPr="001574A9">
                        <w:rPr>
                          <w:b/>
                          <w:color w:val="FFFFFF"/>
                          <w:sz w:val="16"/>
                        </w:rPr>
                        <w:t>USFWS</w:t>
                      </w:r>
                    </w:p>
                  </w:txbxContent>
                </v:textbox>
              </v:shape>
            </w:pict>
          </mc:Fallback>
        </mc:AlternateContent>
      </w:r>
    </w:p>
    <w:p w14:paraId="5CFF77AB" w14:textId="77777777" w:rsidR="001574A9" w:rsidRPr="001574A9" w:rsidRDefault="001574A9" w:rsidP="001574A9">
      <w:pPr>
        <w:jc w:val="center"/>
        <w:rPr>
          <w:rFonts w:ascii="Times New Roman" w:eastAsia="Calibri" w:hAnsi="Times New Roman" w:cs="Times New Roman"/>
          <w:sz w:val="28"/>
          <w:szCs w:val="24"/>
        </w:rPr>
      </w:pPr>
    </w:p>
    <w:p w14:paraId="4F9EBB67" w14:textId="77777777" w:rsidR="001574A9" w:rsidRPr="001574A9" w:rsidRDefault="001574A9" w:rsidP="001574A9">
      <w:pPr>
        <w:jc w:val="center"/>
        <w:rPr>
          <w:rFonts w:ascii="Times New Roman" w:eastAsia="Calibri" w:hAnsi="Times New Roman" w:cs="Times New Roman"/>
          <w:sz w:val="28"/>
          <w:szCs w:val="24"/>
        </w:rPr>
      </w:pPr>
    </w:p>
    <w:p w14:paraId="178847EB" w14:textId="77777777" w:rsidR="001574A9" w:rsidRPr="001574A9" w:rsidRDefault="001574A9" w:rsidP="001574A9">
      <w:pPr>
        <w:jc w:val="center"/>
        <w:rPr>
          <w:rFonts w:ascii="Times New Roman" w:eastAsia="Calibri" w:hAnsi="Times New Roman" w:cs="Times New Roman"/>
          <w:sz w:val="28"/>
          <w:szCs w:val="24"/>
        </w:rPr>
      </w:pPr>
      <w:r w:rsidRPr="001574A9">
        <w:rPr>
          <w:rFonts w:ascii="Times New Roman" w:eastAsia="Calibri" w:hAnsi="Times New Roman" w:cs="Times New Roman"/>
          <w:sz w:val="28"/>
          <w:szCs w:val="24"/>
        </w:rPr>
        <w:t>August 29, 2018</w:t>
      </w:r>
    </w:p>
    <w:p w14:paraId="623BD29E" w14:textId="77777777" w:rsidR="001574A9" w:rsidRPr="001574A9" w:rsidRDefault="001574A9" w:rsidP="001574A9">
      <w:pPr>
        <w:jc w:val="center"/>
        <w:rPr>
          <w:rFonts w:ascii="Times New Roman" w:eastAsia="Calibri" w:hAnsi="Times New Roman" w:cs="Times New Roman"/>
          <w:sz w:val="28"/>
          <w:szCs w:val="24"/>
        </w:rPr>
      </w:pPr>
      <w:r w:rsidRPr="001574A9">
        <w:rPr>
          <w:rFonts w:ascii="Times New Roman" w:eastAsia="Calibri" w:hAnsi="Times New Roman" w:cs="Times New Roman"/>
          <w:sz w:val="28"/>
          <w:szCs w:val="24"/>
        </w:rPr>
        <w:t>Auburn, CA</w:t>
      </w:r>
    </w:p>
    <w:p w14:paraId="2C0BE5D8" w14:textId="77777777" w:rsidR="001574A9" w:rsidRPr="001574A9" w:rsidRDefault="001574A9" w:rsidP="001574A9">
      <w:pPr>
        <w:rPr>
          <w:rFonts w:ascii="Times New Roman" w:eastAsia="Calibri" w:hAnsi="Times New Roman" w:cs="Times New Roman"/>
          <w:sz w:val="24"/>
          <w:szCs w:val="24"/>
        </w:rPr>
      </w:pPr>
    </w:p>
    <w:p w14:paraId="5F7D5F44" w14:textId="77777777" w:rsidR="001574A9" w:rsidRPr="001574A9" w:rsidRDefault="001574A9" w:rsidP="001574A9">
      <w:pPr>
        <w:rPr>
          <w:rFonts w:ascii="Times New Roman" w:eastAsia="Calibri" w:hAnsi="Times New Roman" w:cs="Times New Roman"/>
          <w:sz w:val="24"/>
          <w:szCs w:val="24"/>
        </w:rPr>
      </w:pPr>
    </w:p>
    <w:p w14:paraId="67BC9EB3" w14:textId="77777777" w:rsidR="001574A9" w:rsidRPr="001574A9" w:rsidRDefault="001574A9" w:rsidP="001574A9">
      <w:pPr>
        <w:rPr>
          <w:rFonts w:ascii="Times New Roman" w:eastAsia="Calibri" w:hAnsi="Times New Roman" w:cs="Times New Roman"/>
          <w:sz w:val="24"/>
          <w:szCs w:val="24"/>
        </w:rPr>
      </w:pPr>
    </w:p>
    <w:p w14:paraId="4A21218D" w14:textId="77777777" w:rsidR="001574A9" w:rsidRPr="001574A9" w:rsidRDefault="001574A9" w:rsidP="001574A9">
      <w:pPr>
        <w:rPr>
          <w:rFonts w:ascii="Times New Roman" w:eastAsia="Calibri" w:hAnsi="Times New Roman" w:cs="Times New Roman"/>
          <w:sz w:val="24"/>
          <w:szCs w:val="24"/>
        </w:rPr>
      </w:pPr>
    </w:p>
    <w:p w14:paraId="741106F8" w14:textId="77777777" w:rsidR="001574A9" w:rsidRPr="001574A9" w:rsidRDefault="001574A9" w:rsidP="001574A9">
      <w:pPr>
        <w:rPr>
          <w:rFonts w:ascii="Times New Roman" w:eastAsia="Calibri" w:hAnsi="Times New Roman" w:cs="Times New Roman"/>
          <w:sz w:val="24"/>
          <w:szCs w:val="24"/>
        </w:rPr>
      </w:pPr>
    </w:p>
    <w:p w14:paraId="4C4555C0" w14:textId="77777777" w:rsidR="001574A9" w:rsidRPr="001574A9" w:rsidRDefault="001574A9" w:rsidP="001574A9">
      <w:pPr>
        <w:rPr>
          <w:rFonts w:ascii="Times New Roman" w:eastAsia="Calibri" w:hAnsi="Times New Roman" w:cs="Times New Roman"/>
          <w:sz w:val="24"/>
          <w:szCs w:val="24"/>
        </w:rPr>
      </w:pPr>
    </w:p>
    <w:p w14:paraId="1AF771C1" w14:textId="77777777" w:rsidR="001574A9" w:rsidRPr="001574A9" w:rsidRDefault="001574A9" w:rsidP="001574A9">
      <w:pPr>
        <w:rPr>
          <w:rFonts w:ascii="Times New Roman" w:eastAsia="Calibri" w:hAnsi="Times New Roman" w:cs="Times New Roman"/>
          <w:sz w:val="24"/>
          <w:szCs w:val="24"/>
        </w:rPr>
      </w:pPr>
    </w:p>
    <w:p w14:paraId="21D3CC23" w14:textId="77777777" w:rsidR="001574A9" w:rsidRPr="001574A9" w:rsidRDefault="001574A9" w:rsidP="001574A9">
      <w:pPr>
        <w:rPr>
          <w:rFonts w:ascii="Times New Roman" w:eastAsia="Calibri" w:hAnsi="Times New Roman" w:cs="Times New Roman"/>
          <w:sz w:val="24"/>
          <w:szCs w:val="24"/>
        </w:rPr>
      </w:pPr>
    </w:p>
    <w:p w14:paraId="554B1815" w14:textId="77777777" w:rsidR="001574A9" w:rsidRPr="001574A9" w:rsidRDefault="001574A9" w:rsidP="001574A9">
      <w:pPr>
        <w:rPr>
          <w:rFonts w:ascii="Times New Roman" w:eastAsia="Calibri" w:hAnsi="Times New Roman" w:cs="Times New Roman"/>
          <w:sz w:val="24"/>
          <w:szCs w:val="24"/>
        </w:rPr>
      </w:pPr>
      <w:r w:rsidRPr="001574A9">
        <w:rPr>
          <w:rFonts w:ascii="Times New Roman" w:eastAsia="Calibri" w:hAnsi="Times New Roman" w:cs="Times New Roman"/>
          <w:sz w:val="24"/>
          <w:szCs w:val="24"/>
        </w:rPr>
        <w:br w:type="page"/>
      </w:r>
    </w:p>
    <w:p w14:paraId="3CE7AE67" w14:textId="77777777" w:rsidR="001574A9" w:rsidRPr="001574A9" w:rsidRDefault="001574A9" w:rsidP="001574A9">
      <w:pPr>
        <w:rPr>
          <w:rFonts w:ascii="Times New Roman" w:eastAsia="Calibri" w:hAnsi="Times New Roman" w:cs="Times New Roman"/>
          <w:sz w:val="24"/>
          <w:szCs w:val="24"/>
        </w:rPr>
      </w:pPr>
    </w:p>
    <w:sdt>
      <w:sdtPr>
        <w:rPr>
          <w:rFonts w:ascii="Times New Roman" w:eastAsia="Calibri" w:hAnsi="Times New Roman" w:cs="Times New Roman"/>
          <w:sz w:val="24"/>
        </w:rPr>
        <w:id w:val="1203671722"/>
        <w:docPartObj>
          <w:docPartGallery w:val="Table of Contents"/>
          <w:docPartUnique/>
        </w:docPartObj>
      </w:sdtPr>
      <w:sdtEndPr>
        <w:rPr>
          <w:b/>
          <w:bCs/>
          <w:noProof/>
        </w:rPr>
      </w:sdtEndPr>
      <w:sdtContent>
        <w:p w14:paraId="1F1A77EB" w14:textId="77777777" w:rsidR="001574A9" w:rsidRPr="001574A9" w:rsidRDefault="001574A9" w:rsidP="001574A9">
          <w:pPr>
            <w:keepNext/>
            <w:keepLines/>
            <w:spacing w:before="240" w:after="0"/>
            <w:rPr>
              <w:rFonts w:ascii="Calibri Light" w:eastAsia="Times New Roman" w:hAnsi="Calibri Light" w:cs="Times New Roman"/>
              <w:color w:val="2F5496"/>
              <w:sz w:val="32"/>
              <w:szCs w:val="32"/>
            </w:rPr>
          </w:pPr>
          <w:r w:rsidRPr="001574A9">
            <w:rPr>
              <w:rFonts w:ascii="Calibri Light" w:eastAsia="Times New Roman" w:hAnsi="Calibri Light" w:cs="Times New Roman"/>
              <w:color w:val="2F5496"/>
              <w:sz w:val="32"/>
              <w:szCs w:val="32"/>
            </w:rPr>
            <w:t>Table of Contents</w:t>
          </w:r>
        </w:p>
        <w:p w14:paraId="55772552" w14:textId="277C5E71" w:rsidR="001574A9" w:rsidRPr="001574A9" w:rsidRDefault="001574A9" w:rsidP="001574A9">
          <w:pPr>
            <w:tabs>
              <w:tab w:val="right" w:leader="dot" w:pos="9350"/>
            </w:tabs>
            <w:spacing w:after="100"/>
            <w:rPr>
              <w:rFonts w:ascii="Calibri" w:eastAsia="Times New Roman" w:hAnsi="Calibri" w:cs="Times New Roman"/>
              <w:noProof/>
            </w:rPr>
          </w:pPr>
          <w:r w:rsidRPr="001574A9">
            <w:rPr>
              <w:rFonts w:ascii="Times New Roman" w:eastAsia="Calibri" w:hAnsi="Times New Roman" w:cs="Times New Roman"/>
              <w:sz w:val="24"/>
            </w:rPr>
            <w:fldChar w:fldCharType="begin"/>
          </w:r>
          <w:r w:rsidRPr="001574A9">
            <w:rPr>
              <w:rFonts w:ascii="Times New Roman" w:eastAsia="Calibri" w:hAnsi="Times New Roman" w:cs="Times New Roman"/>
              <w:sz w:val="24"/>
            </w:rPr>
            <w:instrText xml:space="preserve"> TOC \o "1-3" \h \z \u </w:instrText>
          </w:r>
          <w:r w:rsidRPr="001574A9">
            <w:rPr>
              <w:rFonts w:ascii="Times New Roman" w:eastAsia="Calibri" w:hAnsi="Times New Roman" w:cs="Times New Roman"/>
              <w:sz w:val="24"/>
            </w:rPr>
            <w:fldChar w:fldCharType="separate"/>
          </w:r>
          <w:hyperlink w:anchor="_Toc523903111" w:history="1">
            <w:r w:rsidRPr="001574A9">
              <w:rPr>
                <w:rFonts w:ascii="Times New Roman" w:eastAsia="Calibri" w:hAnsi="Times New Roman" w:cs="Times New Roman"/>
                <w:noProof/>
                <w:color w:val="0563C1"/>
                <w:sz w:val="24"/>
                <w:u w:val="single"/>
              </w:rPr>
              <w:t>Meeting Synopsis</w:t>
            </w:r>
            <w:r w:rsidRPr="001574A9">
              <w:rPr>
                <w:rFonts w:ascii="Times New Roman" w:eastAsia="Calibri" w:hAnsi="Times New Roman" w:cs="Times New Roman"/>
                <w:noProof/>
                <w:webHidden/>
                <w:sz w:val="24"/>
              </w:rPr>
              <w:tab/>
            </w:r>
            <w:r w:rsidRPr="001574A9">
              <w:rPr>
                <w:rFonts w:ascii="Times New Roman" w:eastAsia="Calibri" w:hAnsi="Times New Roman" w:cs="Times New Roman"/>
                <w:noProof/>
                <w:webHidden/>
                <w:sz w:val="24"/>
              </w:rPr>
              <w:fldChar w:fldCharType="begin"/>
            </w:r>
            <w:r w:rsidRPr="001574A9">
              <w:rPr>
                <w:rFonts w:ascii="Times New Roman" w:eastAsia="Calibri" w:hAnsi="Times New Roman" w:cs="Times New Roman"/>
                <w:noProof/>
                <w:webHidden/>
                <w:sz w:val="24"/>
              </w:rPr>
              <w:instrText xml:space="preserve"> PAGEREF _Toc523903111 \h </w:instrText>
            </w:r>
            <w:r w:rsidRPr="001574A9">
              <w:rPr>
                <w:rFonts w:ascii="Times New Roman" w:eastAsia="Calibri" w:hAnsi="Times New Roman" w:cs="Times New Roman"/>
                <w:noProof/>
                <w:webHidden/>
                <w:sz w:val="24"/>
              </w:rPr>
            </w:r>
            <w:r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24</w:t>
            </w:r>
            <w:r w:rsidRPr="001574A9">
              <w:rPr>
                <w:rFonts w:ascii="Times New Roman" w:eastAsia="Calibri" w:hAnsi="Times New Roman" w:cs="Times New Roman"/>
                <w:noProof/>
                <w:webHidden/>
                <w:sz w:val="24"/>
              </w:rPr>
              <w:fldChar w:fldCharType="end"/>
            </w:r>
          </w:hyperlink>
        </w:p>
        <w:p w14:paraId="56DFA868" w14:textId="693FCA2C" w:rsidR="001574A9" w:rsidRPr="001574A9" w:rsidRDefault="008F11BF" w:rsidP="001574A9">
          <w:pPr>
            <w:tabs>
              <w:tab w:val="right" w:leader="dot" w:pos="9350"/>
            </w:tabs>
            <w:spacing w:after="100"/>
            <w:rPr>
              <w:rFonts w:ascii="Calibri" w:eastAsia="Times New Roman" w:hAnsi="Calibri" w:cs="Times New Roman"/>
              <w:noProof/>
            </w:rPr>
          </w:pPr>
          <w:hyperlink w:anchor="_Toc523903112" w:history="1">
            <w:r w:rsidR="001574A9" w:rsidRPr="001574A9">
              <w:rPr>
                <w:rFonts w:ascii="Times New Roman" w:eastAsia="Calibri" w:hAnsi="Times New Roman" w:cs="Times New Roman"/>
                <w:noProof/>
                <w:color w:val="0563C1"/>
                <w:sz w:val="24"/>
                <w:u w:val="single"/>
              </w:rPr>
              <w:t>Action Items</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_Toc523903112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24</w:t>
            </w:r>
            <w:r w:rsidR="001574A9" w:rsidRPr="001574A9">
              <w:rPr>
                <w:rFonts w:ascii="Times New Roman" w:eastAsia="Calibri" w:hAnsi="Times New Roman" w:cs="Times New Roman"/>
                <w:noProof/>
                <w:webHidden/>
                <w:sz w:val="24"/>
              </w:rPr>
              <w:fldChar w:fldCharType="end"/>
            </w:r>
          </w:hyperlink>
        </w:p>
        <w:p w14:paraId="5D4C9404" w14:textId="4F3BF1DE" w:rsidR="001574A9" w:rsidRPr="001574A9" w:rsidRDefault="008F11BF" w:rsidP="001574A9">
          <w:pPr>
            <w:tabs>
              <w:tab w:val="right" w:leader="dot" w:pos="9350"/>
            </w:tabs>
            <w:spacing w:after="100"/>
            <w:rPr>
              <w:rFonts w:ascii="Calibri" w:eastAsia="Times New Roman" w:hAnsi="Calibri" w:cs="Times New Roman"/>
              <w:noProof/>
            </w:rPr>
          </w:pPr>
          <w:hyperlink w:anchor="_Toc523903113" w:history="1">
            <w:r w:rsidR="001574A9" w:rsidRPr="001574A9">
              <w:rPr>
                <w:rFonts w:ascii="Times New Roman" w:eastAsia="Calibri" w:hAnsi="Times New Roman" w:cs="Times New Roman"/>
                <w:noProof/>
                <w:color w:val="0563C1"/>
                <w:sz w:val="24"/>
                <w:u w:val="single"/>
              </w:rPr>
              <w:t>Next Steps</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_Toc523903113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25</w:t>
            </w:r>
            <w:r w:rsidR="001574A9" w:rsidRPr="001574A9">
              <w:rPr>
                <w:rFonts w:ascii="Times New Roman" w:eastAsia="Calibri" w:hAnsi="Times New Roman" w:cs="Times New Roman"/>
                <w:noProof/>
                <w:webHidden/>
                <w:sz w:val="24"/>
              </w:rPr>
              <w:fldChar w:fldCharType="end"/>
            </w:r>
          </w:hyperlink>
        </w:p>
        <w:p w14:paraId="5DD74F6B" w14:textId="49BAC377" w:rsidR="001574A9" w:rsidRPr="001574A9" w:rsidRDefault="008F11BF" w:rsidP="001574A9">
          <w:pPr>
            <w:tabs>
              <w:tab w:val="right" w:leader="dot" w:pos="9350"/>
            </w:tabs>
            <w:spacing w:after="100"/>
            <w:rPr>
              <w:rFonts w:ascii="Calibri" w:eastAsia="Times New Roman" w:hAnsi="Calibri" w:cs="Times New Roman"/>
              <w:noProof/>
            </w:rPr>
          </w:pPr>
          <w:hyperlink w:anchor="_Toc523903114" w:history="1">
            <w:r w:rsidR="001574A9" w:rsidRPr="001574A9">
              <w:rPr>
                <w:rFonts w:ascii="Times New Roman" w:eastAsia="Calibri" w:hAnsi="Times New Roman" w:cs="Times New Roman"/>
                <w:noProof/>
                <w:color w:val="0563C1"/>
                <w:sz w:val="24"/>
                <w:u w:val="single"/>
              </w:rPr>
              <w:t>Attendees</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_Toc523903114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25</w:t>
            </w:r>
            <w:r w:rsidR="001574A9" w:rsidRPr="001574A9">
              <w:rPr>
                <w:rFonts w:ascii="Times New Roman" w:eastAsia="Calibri" w:hAnsi="Times New Roman" w:cs="Times New Roman"/>
                <w:noProof/>
                <w:webHidden/>
                <w:sz w:val="24"/>
              </w:rPr>
              <w:fldChar w:fldCharType="end"/>
            </w:r>
          </w:hyperlink>
        </w:p>
        <w:p w14:paraId="280EA047" w14:textId="1CE982B3" w:rsidR="001574A9" w:rsidRPr="001574A9" w:rsidRDefault="008F11BF" w:rsidP="001574A9">
          <w:pPr>
            <w:tabs>
              <w:tab w:val="right" w:leader="dot" w:pos="9350"/>
            </w:tabs>
            <w:spacing w:after="100"/>
            <w:rPr>
              <w:rFonts w:ascii="Calibri" w:eastAsia="Times New Roman" w:hAnsi="Calibri" w:cs="Times New Roman"/>
              <w:noProof/>
            </w:rPr>
          </w:pPr>
          <w:hyperlink w:anchor="_Toc523903115" w:history="1">
            <w:r w:rsidR="001574A9" w:rsidRPr="001574A9">
              <w:rPr>
                <w:rFonts w:ascii="Times New Roman" w:eastAsia="Calibri" w:hAnsi="Times New Roman" w:cs="Times New Roman"/>
                <w:noProof/>
                <w:color w:val="0563C1"/>
                <w:sz w:val="24"/>
                <w:u w:val="single"/>
              </w:rPr>
              <w:t>Rapid SSA</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_Toc523903115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26</w:t>
            </w:r>
            <w:r w:rsidR="001574A9" w:rsidRPr="001574A9">
              <w:rPr>
                <w:rFonts w:ascii="Times New Roman" w:eastAsia="Calibri" w:hAnsi="Times New Roman" w:cs="Times New Roman"/>
                <w:noProof/>
                <w:webHidden/>
                <w:sz w:val="24"/>
              </w:rPr>
              <w:fldChar w:fldCharType="end"/>
            </w:r>
          </w:hyperlink>
        </w:p>
        <w:p w14:paraId="5427868E" w14:textId="4547D808" w:rsidR="001574A9" w:rsidRPr="001574A9" w:rsidRDefault="008F11BF" w:rsidP="001574A9">
          <w:pPr>
            <w:tabs>
              <w:tab w:val="right" w:leader="dot" w:pos="9350"/>
            </w:tabs>
            <w:spacing w:after="100"/>
            <w:ind w:left="240"/>
            <w:rPr>
              <w:rFonts w:ascii="Calibri" w:eastAsia="Times New Roman" w:hAnsi="Calibri" w:cs="Times New Roman"/>
              <w:noProof/>
            </w:rPr>
          </w:pPr>
          <w:hyperlink w:anchor="_Toc523903116" w:history="1">
            <w:r w:rsidR="001574A9" w:rsidRPr="001574A9">
              <w:rPr>
                <w:rFonts w:ascii="Times New Roman" w:eastAsia="Calibri" w:hAnsi="Times New Roman" w:cs="Times New Roman"/>
                <w:noProof/>
                <w:color w:val="0563C1"/>
                <w:sz w:val="24"/>
                <w:u w:val="single"/>
              </w:rPr>
              <w:t>Taxon</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_Toc523903116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26</w:t>
            </w:r>
            <w:r w:rsidR="001574A9" w:rsidRPr="001574A9">
              <w:rPr>
                <w:rFonts w:ascii="Times New Roman" w:eastAsia="Calibri" w:hAnsi="Times New Roman" w:cs="Times New Roman"/>
                <w:noProof/>
                <w:webHidden/>
                <w:sz w:val="24"/>
              </w:rPr>
              <w:fldChar w:fldCharType="end"/>
            </w:r>
          </w:hyperlink>
        </w:p>
        <w:p w14:paraId="0B61C95C" w14:textId="70377DED" w:rsidR="001574A9" w:rsidRPr="001574A9" w:rsidRDefault="008F11BF" w:rsidP="001574A9">
          <w:pPr>
            <w:tabs>
              <w:tab w:val="right" w:leader="dot" w:pos="9350"/>
            </w:tabs>
            <w:spacing w:after="100"/>
            <w:ind w:left="240"/>
            <w:rPr>
              <w:rFonts w:ascii="Calibri" w:eastAsia="Times New Roman" w:hAnsi="Calibri" w:cs="Times New Roman"/>
              <w:noProof/>
            </w:rPr>
          </w:pPr>
          <w:hyperlink w:anchor="_Toc523903117" w:history="1">
            <w:r w:rsidR="001574A9" w:rsidRPr="001574A9">
              <w:rPr>
                <w:rFonts w:ascii="Times New Roman" w:eastAsia="Calibri" w:hAnsi="Times New Roman" w:cs="Times New Roman"/>
                <w:noProof/>
                <w:color w:val="0563C1"/>
                <w:sz w:val="24"/>
                <w:u w:val="single"/>
              </w:rPr>
              <w:t>Range and Distribution</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_Toc523903117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26</w:t>
            </w:r>
            <w:r w:rsidR="001574A9" w:rsidRPr="001574A9">
              <w:rPr>
                <w:rFonts w:ascii="Times New Roman" w:eastAsia="Calibri" w:hAnsi="Times New Roman" w:cs="Times New Roman"/>
                <w:noProof/>
                <w:webHidden/>
                <w:sz w:val="24"/>
              </w:rPr>
              <w:fldChar w:fldCharType="end"/>
            </w:r>
          </w:hyperlink>
        </w:p>
        <w:p w14:paraId="417684BF" w14:textId="1BE6D0D4" w:rsidR="001574A9" w:rsidRPr="001574A9" w:rsidRDefault="008F11BF" w:rsidP="001574A9">
          <w:pPr>
            <w:tabs>
              <w:tab w:val="right" w:leader="dot" w:pos="9350"/>
            </w:tabs>
            <w:spacing w:after="100"/>
            <w:ind w:left="240"/>
            <w:rPr>
              <w:rFonts w:ascii="Calibri" w:eastAsia="Times New Roman" w:hAnsi="Calibri" w:cs="Times New Roman"/>
              <w:noProof/>
            </w:rPr>
          </w:pPr>
          <w:hyperlink w:anchor="_Toc523903118" w:history="1">
            <w:r w:rsidR="001574A9" w:rsidRPr="001574A9">
              <w:rPr>
                <w:rFonts w:ascii="Times New Roman" w:eastAsia="Calibri" w:hAnsi="Times New Roman" w:cs="Times New Roman"/>
                <w:noProof/>
                <w:color w:val="0563C1"/>
                <w:sz w:val="24"/>
                <w:u w:val="single"/>
              </w:rPr>
              <w:t>Individual Needs</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_Toc523903118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27</w:t>
            </w:r>
            <w:r w:rsidR="001574A9" w:rsidRPr="001574A9">
              <w:rPr>
                <w:rFonts w:ascii="Times New Roman" w:eastAsia="Calibri" w:hAnsi="Times New Roman" w:cs="Times New Roman"/>
                <w:noProof/>
                <w:webHidden/>
                <w:sz w:val="24"/>
              </w:rPr>
              <w:fldChar w:fldCharType="end"/>
            </w:r>
          </w:hyperlink>
        </w:p>
        <w:p w14:paraId="7ACF614F" w14:textId="00E625DE" w:rsidR="001574A9" w:rsidRPr="001574A9" w:rsidRDefault="008F11BF" w:rsidP="001574A9">
          <w:pPr>
            <w:tabs>
              <w:tab w:val="right" w:leader="dot" w:pos="9350"/>
            </w:tabs>
            <w:spacing w:after="100"/>
            <w:ind w:left="240"/>
            <w:rPr>
              <w:rFonts w:ascii="Calibri" w:eastAsia="Times New Roman" w:hAnsi="Calibri" w:cs="Times New Roman"/>
              <w:noProof/>
            </w:rPr>
          </w:pPr>
          <w:hyperlink w:anchor="_Toc523903119" w:history="1">
            <w:r w:rsidR="001574A9" w:rsidRPr="001574A9">
              <w:rPr>
                <w:rFonts w:ascii="Times New Roman" w:eastAsia="Calibri" w:hAnsi="Times New Roman" w:cs="Times New Roman"/>
                <w:noProof/>
                <w:color w:val="0563C1"/>
                <w:sz w:val="24"/>
                <w:u w:val="single"/>
              </w:rPr>
              <w:t>Population Needs</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_Toc523903119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29</w:t>
            </w:r>
            <w:r w:rsidR="001574A9" w:rsidRPr="001574A9">
              <w:rPr>
                <w:rFonts w:ascii="Times New Roman" w:eastAsia="Calibri" w:hAnsi="Times New Roman" w:cs="Times New Roman"/>
                <w:noProof/>
                <w:webHidden/>
                <w:sz w:val="24"/>
              </w:rPr>
              <w:fldChar w:fldCharType="end"/>
            </w:r>
          </w:hyperlink>
        </w:p>
        <w:p w14:paraId="00D5104F" w14:textId="184768C1" w:rsidR="001574A9" w:rsidRPr="001574A9" w:rsidRDefault="008F11BF" w:rsidP="001574A9">
          <w:pPr>
            <w:tabs>
              <w:tab w:val="right" w:leader="dot" w:pos="9350"/>
            </w:tabs>
            <w:spacing w:after="100"/>
            <w:ind w:left="240"/>
            <w:rPr>
              <w:rFonts w:ascii="Calibri" w:eastAsia="Times New Roman" w:hAnsi="Calibri" w:cs="Times New Roman"/>
              <w:noProof/>
            </w:rPr>
          </w:pPr>
          <w:hyperlink w:anchor="_Toc523903120" w:history="1">
            <w:r w:rsidR="001574A9" w:rsidRPr="001574A9">
              <w:rPr>
                <w:rFonts w:ascii="Times New Roman" w:eastAsia="Calibri" w:hAnsi="Times New Roman" w:cs="Times New Roman"/>
                <w:noProof/>
                <w:color w:val="0563C1"/>
                <w:sz w:val="24"/>
                <w:u w:val="single"/>
              </w:rPr>
              <w:t>Current Condition of Populations</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_Toc523903120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31</w:t>
            </w:r>
            <w:r w:rsidR="001574A9" w:rsidRPr="001574A9">
              <w:rPr>
                <w:rFonts w:ascii="Times New Roman" w:eastAsia="Calibri" w:hAnsi="Times New Roman" w:cs="Times New Roman"/>
                <w:noProof/>
                <w:webHidden/>
                <w:sz w:val="24"/>
              </w:rPr>
              <w:fldChar w:fldCharType="end"/>
            </w:r>
          </w:hyperlink>
        </w:p>
        <w:p w14:paraId="08DF5CE0" w14:textId="068A62F3" w:rsidR="001574A9" w:rsidRPr="001574A9" w:rsidRDefault="008F11BF" w:rsidP="001574A9">
          <w:pPr>
            <w:tabs>
              <w:tab w:val="right" w:leader="dot" w:pos="9350"/>
            </w:tabs>
            <w:spacing w:after="100"/>
            <w:ind w:left="240"/>
            <w:rPr>
              <w:rFonts w:ascii="Calibri" w:eastAsia="Times New Roman" w:hAnsi="Calibri" w:cs="Times New Roman"/>
              <w:noProof/>
            </w:rPr>
          </w:pPr>
          <w:hyperlink w:anchor="_Toc523903121" w:history="1">
            <w:r w:rsidR="001574A9" w:rsidRPr="001574A9">
              <w:rPr>
                <w:rFonts w:ascii="Times New Roman" w:eastAsia="Calibri" w:hAnsi="Times New Roman" w:cs="Times New Roman"/>
                <w:noProof/>
                <w:color w:val="0563C1"/>
                <w:sz w:val="24"/>
                <w:u w:val="single"/>
              </w:rPr>
              <w:t>Conservation Actions</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_Toc523903121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36</w:t>
            </w:r>
            <w:r w:rsidR="001574A9" w:rsidRPr="001574A9">
              <w:rPr>
                <w:rFonts w:ascii="Times New Roman" w:eastAsia="Calibri" w:hAnsi="Times New Roman" w:cs="Times New Roman"/>
                <w:noProof/>
                <w:webHidden/>
                <w:sz w:val="24"/>
              </w:rPr>
              <w:fldChar w:fldCharType="end"/>
            </w:r>
          </w:hyperlink>
        </w:p>
        <w:p w14:paraId="7BFABD5D" w14:textId="0602B10D" w:rsidR="001574A9" w:rsidRPr="001574A9" w:rsidRDefault="008F11BF" w:rsidP="001574A9">
          <w:pPr>
            <w:tabs>
              <w:tab w:val="right" w:leader="dot" w:pos="9350"/>
            </w:tabs>
            <w:spacing w:after="100"/>
            <w:ind w:left="240"/>
            <w:rPr>
              <w:rFonts w:ascii="Calibri" w:eastAsia="Times New Roman" w:hAnsi="Calibri" w:cs="Times New Roman"/>
              <w:noProof/>
            </w:rPr>
          </w:pPr>
          <w:hyperlink w:anchor="_Toc523903122" w:history="1">
            <w:r w:rsidR="001574A9" w:rsidRPr="001574A9">
              <w:rPr>
                <w:rFonts w:ascii="Times New Roman" w:eastAsia="Calibri" w:hAnsi="Times New Roman" w:cs="Times New Roman"/>
                <w:noProof/>
                <w:color w:val="0563C1"/>
                <w:sz w:val="24"/>
                <w:u w:val="single"/>
              </w:rPr>
              <w:t>Analysis</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_Toc523903122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37</w:t>
            </w:r>
            <w:r w:rsidR="001574A9" w:rsidRPr="001574A9">
              <w:rPr>
                <w:rFonts w:ascii="Times New Roman" w:eastAsia="Calibri" w:hAnsi="Times New Roman" w:cs="Times New Roman"/>
                <w:noProof/>
                <w:webHidden/>
                <w:sz w:val="24"/>
              </w:rPr>
              <w:fldChar w:fldCharType="end"/>
            </w:r>
          </w:hyperlink>
        </w:p>
        <w:p w14:paraId="5D3F82C5" w14:textId="304EF45C" w:rsidR="001574A9" w:rsidRPr="001574A9" w:rsidRDefault="008F11BF" w:rsidP="001574A9">
          <w:pPr>
            <w:tabs>
              <w:tab w:val="right" w:leader="dot" w:pos="9350"/>
            </w:tabs>
            <w:spacing w:after="100"/>
            <w:ind w:left="240"/>
            <w:rPr>
              <w:rFonts w:ascii="Calibri" w:eastAsia="Times New Roman" w:hAnsi="Calibri" w:cs="Times New Roman"/>
              <w:noProof/>
            </w:rPr>
          </w:pPr>
          <w:hyperlink w:anchor="_Toc523903123" w:history="1">
            <w:r w:rsidR="001574A9" w:rsidRPr="001574A9">
              <w:rPr>
                <w:rFonts w:ascii="Times New Roman" w:eastAsia="Calibri" w:hAnsi="Times New Roman" w:cs="Times New Roman"/>
                <w:noProof/>
                <w:color w:val="0563C1"/>
                <w:sz w:val="24"/>
                <w:u w:val="single"/>
              </w:rPr>
              <w:t>External Communication and Cooperation</w:t>
            </w:r>
            <w:r w:rsidR="001574A9" w:rsidRPr="001574A9">
              <w:rPr>
                <w:rFonts w:ascii="Times New Roman" w:eastAsia="Calibri" w:hAnsi="Times New Roman" w:cs="Times New Roman"/>
                <w:noProof/>
                <w:webHidden/>
                <w:sz w:val="24"/>
              </w:rPr>
              <w:tab/>
            </w:r>
            <w:r w:rsidR="001574A9" w:rsidRPr="001574A9">
              <w:rPr>
                <w:rFonts w:ascii="Times New Roman" w:eastAsia="Calibri" w:hAnsi="Times New Roman" w:cs="Times New Roman"/>
                <w:noProof/>
                <w:webHidden/>
                <w:sz w:val="24"/>
              </w:rPr>
              <w:fldChar w:fldCharType="begin"/>
            </w:r>
            <w:r w:rsidR="001574A9" w:rsidRPr="001574A9">
              <w:rPr>
                <w:rFonts w:ascii="Times New Roman" w:eastAsia="Calibri" w:hAnsi="Times New Roman" w:cs="Times New Roman"/>
                <w:noProof/>
                <w:webHidden/>
                <w:sz w:val="24"/>
              </w:rPr>
              <w:instrText xml:space="preserve"> PAGEREF _Toc523903123 \h </w:instrText>
            </w:r>
            <w:r w:rsidR="001574A9" w:rsidRPr="001574A9">
              <w:rPr>
                <w:rFonts w:ascii="Times New Roman" w:eastAsia="Calibri" w:hAnsi="Times New Roman" w:cs="Times New Roman"/>
                <w:noProof/>
                <w:webHidden/>
                <w:sz w:val="24"/>
              </w:rPr>
            </w:r>
            <w:r w:rsidR="001574A9" w:rsidRPr="001574A9">
              <w:rPr>
                <w:rFonts w:ascii="Times New Roman" w:eastAsia="Calibri" w:hAnsi="Times New Roman" w:cs="Times New Roman"/>
                <w:noProof/>
                <w:webHidden/>
                <w:sz w:val="24"/>
              </w:rPr>
              <w:fldChar w:fldCharType="separate"/>
            </w:r>
            <w:r w:rsidR="00A3605A">
              <w:rPr>
                <w:rFonts w:ascii="Times New Roman" w:eastAsia="Calibri" w:hAnsi="Times New Roman" w:cs="Times New Roman"/>
                <w:noProof/>
                <w:webHidden/>
                <w:sz w:val="24"/>
              </w:rPr>
              <w:t>38</w:t>
            </w:r>
            <w:r w:rsidR="001574A9" w:rsidRPr="001574A9">
              <w:rPr>
                <w:rFonts w:ascii="Times New Roman" w:eastAsia="Calibri" w:hAnsi="Times New Roman" w:cs="Times New Roman"/>
                <w:noProof/>
                <w:webHidden/>
                <w:sz w:val="24"/>
              </w:rPr>
              <w:fldChar w:fldCharType="end"/>
            </w:r>
          </w:hyperlink>
        </w:p>
        <w:p w14:paraId="6888AA0A"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b/>
              <w:bCs/>
              <w:noProof/>
              <w:sz w:val="24"/>
            </w:rPr>
            <w:fldChar w:fldCharType="end"/>
          </w:r>
          <w:r w:rsidRPr="001574A9">
            <w:rPr>
              <w:rFonts w:ascii="Times New Roman" w:eastAsia="Calibri" w:hAnsi="Times New Roman" w:cs="Times New Roman"/>
              <w:b/>
              <w:bCs/>
              <w:noProof/>
              <w:sz w:val="24"/>
            </w:rPr>
            <w:softHyphen/>
          </w:r>
          <w:r w:rsidRPr="001574A9">
            <w:rPr>
              <w:rFonts w:ascii="Times New Roman" w:eastAsia="Calibri" w:hAnsi="Times New Roman" w:cs="Times New Roman"/>
              <w:b/>
              <w:bCs/>
              <w:noProof/>
              <w:sz w:val="24"/>
            </w:rPr>
            <w:softHyphen/>
          </w:r>
        </w:p>
      </w:sdtContent>
    </w:sdt>
    <w:p w14:paraId="5DF01FBE" w14:textId="77777777" w:rsidR="001574A9" w:rsidRPr="001574A9" w:rsidRDefault="001574A9" w:rsidP="001574A9">
      <w:pPr>
        <w:rPr>
          <w:rFonts w:ascii="Times New Roman" w:eastAsia="Calibri" w:hAnsi="Times New Roman" w:cs="Times New Roman"/>
          <w:sz w:val="24"/>
          <w:szCs w:val="24"/>
        </w:rPr>
      </w:pPr>
    </w:p>
    <w:p w14:paraId="5FFE9B41" w14:textId="77777777" w:rsidR="001574A9" w:rsidRPr="001574A9" w:rsidRDefault="001574A9" w:rsidP="001574A9">
      <w:pPr>
        <w:rPr>
          <w:rFonts w:ascii="Times New Roman" w:eastAsia="Calibri" w:hAnsi="Times New Roman" w:cs="Times New Roman"/>
          <w:sz w:val="24"/>
          <w:szCs w:val="24"/>
        </w:rPr>
      </w:pPr>
    </w:p>
    <w:p w14:paraId="459707A5" w14:textId="77777777" w:rsidR="001574A9" w:rsidRPr="001574A9" w:rsidRDefault="001574A9" w:rsidP="001574A9">
      <w:pPr>
        <w:rPr>
          <w:rFonts w:ascii="Times New Roman" w:eastAsia="Calibri" w:hAnsi="Times New Roman" w:cs="Times New Roman"/>
          <w:sz w:val="24"/>
          <w:szCs w:val="24"/>
        </w:rPr>
      </w:pPr>
    </w:p>
    <w:p w14:paraId="4E0D2885" w14:textId="77777777" w:rsidR="001574A9" w:rsidRPr="001574A9" w:rsidRDefault="001574A9" w:rsidP="001574A9">
      <w:pPr>
        <w:rPr>
          <w:rFonts w:ascii="Times New Roman" w:eastAsia="Calibri" w:hAnsi="Times New Roman" w:cs="Times New Roman"/>
          <w:sz w:val="24"/>
          <w:szCs w:val="24"/>
        </w:rPr>
      </w:pPr>
      <w:r w:rsidRPr="001574A9">
        <w:rPr>
          <w:rFonts w:ascii="Times New Roman" w:eastAsia="Calibri" w:hAnsi="Times New Roman" w:cs="Times New Roman"/>
          <w:sz w:val="24"/>
          <w:szCs w:val="24"/>
        </w:rPr>
        <w:br w:type="page"/>
      </w:r>
    </w:p>
    <w:p w14:paraId="69D85F83" w14:textId="77777777" w:rsidR="001574A9" w:rsidRPr="001574A9" w:rsidRDefault="001574A9" w:rsidP="001574A9">
      <w:pPr>
        <w:keepNext/>
        <w:keepLines/>
        <w:spacing w:before="240" w:after="0"/>
        <w:outlineLvl w:val="0"/>
        <w:rPr>
          <w:rFonts w:ascii="Calibri Light" w:eastAsia="Times New Roman" w:hAnsi="Calibri Light" w:cs="Times New Roman"/>
          <w:color w:val="2F5496"/>
          <w:sz w:val="32"/>
          <w:szCs w:val="24"/>
        </w:rPr>
      </w:pPr>
      <w:bookmarkStart w:id="40" w:name="_Toc523903111"/>
      <w:bookmarkStart w:id="41" w:name="_Toc20838982"/>
      <w:bookmarkStart w:id="42" w:name="_Toc20839064"/>
      <w:bookmarkStart w:id="43" w:name="_Toc20839227"/>
      <w:bookmarkStart w:id="44" w:name="_Toc40351576"/>
      <w:r w:rsidRPr="001574A9">
        <w:rPr>
          <w:rFonts w:ascii="Calibri Light" w:eastAsia="Times New Roman" w:hAnsi="Calibri Light" w:cs="Times New Roman"/>
          <w:color w:val="2F5496"/>
          <w:sz w:val="32"/>
          <w:szCs w:val="32"/>
        </w:rPr>
        <w:lastRenderedPageBreak/>
        <w:t>Meeting Synopsis</w:t>
      </w:r>
      <w:bookmarkEnd w:id="40"/>
      <w:bookmarkEnd w:id="41"/>
      <w:bookmarkEnd w:id="42"/>
      <w:bookmarkEnd w:id="43"/>
      <w:bookmarkEnd w:id="44"/>
      <w:r w:rsidRPr="001574A9">
        <w:rPr>
          <w:rFonts w:ascii="Calibri Light" w:eastAsia="Times New Roman" w:hAnsi="Calibri Light" w:cs="Times New Roman"/>
          <w:color w:val="2F5496"/>
          <w:sz w:val="32"/>
          <w:szCs w:val="32"/>
        </w:rPr>
        <w:t xml:space="preserve"> </w:t>
      </w:r>
    </w:p>
    <w:p w14:paraId="2CD525B1" w14:textId="6825FA09"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On August 29, 2018 the US Fish and Wildlife Service Region 8 Pre-Listing and Science Applications programs hosted a workshop on the foothill yellow-legged frog</w:t>
      </w:r>
      <w:r w:rsidR="00323AAF">
        <w:rPr>
          <w:rFonts w:ascii="Times New Roman" w:eastAsia="Calibri" w:hAnsi="Times New Roman" w:cs="Times New Roman"/>
          <w:sz w:val="24"/>
        </w:rPr>
        <w:t xml:space="preserve"> </w:t>
      </w:r>
      <w:r w:rsidR="00323AAF" w:rsidRPr="001574A9">
        <w:rPr>
          <w:rFonts w:ascii="Times New Roman" w:eastAsia="Calibri" w:hAnsi="Times New Roman" w:cs="Times New Roman"/>
          <w:sz w:val="24"/>
        </w:rPr>
        <w:t>(</w:t>
      </w:r>
      <w:r w:rsidR="00323AAF" w:rsidRPr="001574A9">
        <w:rPr>
          <w:rFonts w:ascii="Times New Roman" w:eastAsia="Calibri" w:hAnsi="Times New Roman" w:cs="Times New Roman"/>
          <w:i/>
          <w:sz w:val="24"/>
        </w:rPr>
        <w:t>Rana boylii</w:t>
      </w:r>
      <w:r w:rsidR="00323AAF" w:rsidRPr="001574A9">
        <w:rPr>
          <w:rFonts w:ascii="Times New Roman" w:eastAsia="Calibri" w:hAnsi="Times New Roman" w:cs="Times New Roman"/>
          <w:sz w:val="24"/>
        </w:rPr>
        <w:t>)</w:t>
      </w:r>
      <w:r w:rsidR="004B09D9">
        <w:rPr>
          <w:rFonts w:ascii="Times New Roman" w:eastAsia="Calibri" w:hAnsi="Times New Roman" w:cs="Times New Roman"/>
          <w:i/>
          <w:sz w:val="24"/>
        </w:rPr>
        <w:t xml:space="preserve">. </w:t>
      </w:r>
      <w:r w:rsidRPr="001574A9">
        <w:rPr>
          <w:rFonts w:ascii="Times New Roman" w:eastAsia="Calibri" w:hAnsi="Times New Roman" w:cs="Times New Roman"/>
          <w:sz w:val="24"/>
        </w:rPr>
        <w:t xml:space="preserve">The primary goals of this workshop were to discuss what is known about </w:t>
      </w:r>
      <w:r w:rsidR="004B09D9" w:rsidRPr="004B09D9">
        <w:rPr>
          <w:rFonts w:ascii="Times New Roman" w:eastAsia="Calibri" w:hAnsi="Times New Roman" w:cs="Times New Roman"/>
          <w:sz w:val="24"/>
        </w:rPr>
        <w:t>foothill yellow-legged frog</w:t>
      </w:r>
      <w:r w:rsidR="004B09D9">
        <w:rPr>
          <w:rFonts w:ascii="Times New Roman" w:eastAsia="Calibri" w:hAnsi="Times New Roman" w:cs="Times New Roman"/>
          <w:sz w:val="24"/>
        </w:rPr>
        <w:t xml:space="preserve"> </w:t>
      </w:r>
      <w:r w:rsidRPr="001574A9">
        <w:rPr>
          <w:rFonts w:ascii="Times New Roman" w:eastAsia="Calibri" w:hAnsi="Times New Roman" w:cs="Times New Roman"/>
          <w:sz w:val="24"/>
        </w:rPr>
        <w:t xml:space="preserve">and incorporate that information into the rapid species status assessment (SSA), discuss conservation opportunities and assess if </w:t>
      </w:r>
      <w:r w:rsidR="004B09D9" w:rsidRPr="004B09D9">
        <w:rPr>
          <w:rFonts w:ascii="Times New Roman" w:eastAsia="Calibri" w:hAnsi="Times New Roman" w:cs="Times New Roman"/>
          <w:sz w:val="24"/>
        </w:rPr>
        <w:t>foothill yellow-legged frog</w:t>
      </w:r>
      <w:r w:rsidR="004B09D9">
        <w:rPr>
          <w:rFonts w:ascii="Times New Roman" w:eastAsia="Calibri" w:hAnsi="Times New Roman" w:cs="Times New Roman"/>
          <w:sz w:val="24"/>
        </w:rPr>
        <w:t xml:space="preserve"> </w:t>
      </w:r>
      <w:r w:rsidRPr="001574A9">
        <w:rPr>
          <w:rFonts w:ascii="Times New Roman" w:eastAsia="Calibri" w:hAnsi="Times New Roman" w:cs="Times New Roman"/>
          <w:sz w:val="24"/>
        </w:rPr>
        <w:t>would benefit from the development of a conservation strategy. Eighteen people representing 5 state and federal agencies attended the meeting in person and over the phone. The discussion was facilitated using the questions in the rapid SSA. The participant</w:t>
      </w:r>
      <w:r w:rsidR="00323AAF">
        <w:rPr>
          <w:rFonts w:ascii="Times New Roman" w:eastAsia="Calibri" w:hAnsi="Times New Roman" w:cs="Times New Roman"/>
          <w:sz w:val="24"/>
        </w:rPr>
        <w:t>’</w:t>
      </w:r>
      <w:r w:rsidRPr="001574A9">
        <w:rPr>
          <w:rFonts w:ascii="Times New Roman" w:eastAsia="Calibri" w:hAnsi="Times New Roman" w:cs="Times New Roman"/>
          <w:sz w:val="24"/>
        </w:rPr>
        <w:t>s answers are captured in the notes below. At the end of the day participants unanimously decided, based on the day</w:t>
      </w:r>
      <w:r w:rsidR="00323AAF">
        <w:rPr>
          <w:rFonts w:ascii="Times New Roman" w:eastAsia="Calibri" w:hAnsi="Times New Roman" w:cs="Times New Roman"/>
          <w:sz w:val="24"/>
        </w:rPr>
        <w:t>’</w:t>
      </w:r>
      <w:r w:rsidRPr="001574A9">
        <w:rPr>
          <w:rFonts w:ascii="Times New Roman" w:eastAsia="Calibri" w:hAnsi="Times New Roman" w:cs="Times New Roman"/>
          <w:sz w:val="24"/>
        </w:rPr>
        <w:t xml:space="preserve">s discussions, that </w:t>
      </w:r>
      <w:r w:rsidR="004B09D9" w:rsidRPr="004B09D9">
        <w:rPr>
          <w:rFonts w:ascii="Times New Roman" w:eastAsia="Calibri" w:hAnsi="Times New Roman" w:cs="Times New Roman"/>
          <w:sz w:val="24"/>
        </w:rPr>
        <w:t>foothill yellow-legged frog</w:t>
      </w:r>
      <w:r w:rsidR="004B09D9">
        <w:rPr>
          <w:rFonts w:ascii="Times New Roman" w:eastAsia="Calibri" w:hAnsi="Times New Roman" w:cs="Times New Roman"/>
          <w:sz w:val="24"/>
        </w:rPr>
        <w:t xml:space="preserve"> </w:t>
      </w:r>
      <w:r w:rsidRPr="001574A9">
        <w:rPr>
          <w:rFonts w:ascii="Times New Roman" w:eastAsia="Calibri" w:hAnsi="Times New Roman" w:cs="Times New Roman"/>
          <w:sz w:val="24"/>
        </w:rPr>
        <w:t xml:space="preserve">could benefit from the development of a conservation strategy. </w:t>
      </w:r>
    </w:p>
    <w:p w14:paraId="0813CFDF" w14:textId="77777777" w:rsidR="001574A9" w:rsidRPr="001574A9" w:rsidRDefault="001574A9" w:rsidP="001574A9">
      <w:pPr>
        <w:keepNext/>
        <w:keepLines/>
        <w:spacing w:before="240" w:after="0"/>
        <w:outlineLvl w:val="0"/>
        <w:rPr>
          <w:rFonts w:ascii="Calibri Light" w:eastAsia="Times New Roman" w:hAnsi="Calibri Light" w:cs="Times New Roman"/>
          <w:color w:val="2F5496"/>
          <w:sz w:val="32"/>
          <w:szCs w:val="32"/>
        </w:rPr>
      </w:pPr>
      <w:bookmarkStart w:id="45" w:name="_Toc523903112"/>
      <w:bookmarkStart w:id="46" w:name="_Toc20838983"/>
      <w:bookmarkStart w:id="47" w:name="_Toc20839065"/>
      <w:bookmarkStart w:id="48" w:name="_Toc20839228"/>
      <w:bookmarkStart w:id="49" w:name="_Toc40351577"/>
      <w:r w:rsidRPr="001574A9">
        <w:rPr>
          <w:rFonts w:ascii="Calibri Light" w:eastAsia="Times New Roman" w:hAnsi="Calibri Light" w:cs="Times New Roman"/>
          <w:color w:val="2F5496"/>
          <w:sz w:val="32"/>
          <w:szCs w:val="32"/>
        </w:rPr>
        <w:t>Action Items</w:t>
      </w:r>
      <w:bookmarkEnd w:id="45"/>
      <w:bookmarkEnd w:id="46"/>
      <w:bookmarkEnd w:id="47"/>
      <w:bookmarkEnd w:id="48"/>
      <w:bookmarkEnd w:id="49"/>
      <w:r w:rsidRPr="001574A9">
        <w:rPr>
          <w:rFonts w:ascii="Calibri Light" w:eastAsia="Times New Roman" w:hAnsi="Calibri Light" w:cs="Times New Roman"/>
          <w:color w:val="2F5496"/>
          <w:sz w:val="32"/>
          <w:szCs w:val="32"/>
        </w:rPr>
        <w:t xml:space="preserve"> </w:t>
      </w:r>
    </w:p>
    <w:p w14:paraId="7B1A45F2" w14:textId="77777777" w:rsidR="001574A9" w:rsidRPr="001574A9" w:rsidRDefault="001574A9" w:rsidP="001574A9">
      <w:pPr>
        <w:widowControl w:val="0"/>
        <w:numPr>
          <w:ilvl w:val="0"/>
          <w:numId w:val="63"/>
        </w:numPr>
        <w:autoSpaceDE w:val="0"/>
        <w:autoSpaceDN w:val="0"/>
        <w:spacing w:after="0" w:line="240" w:lineRule="auto"/>
        <w:rPr>
          <w:rFonts w:ascii="Times New Roman" w:eastAsia="Times New Roman" w:hAnsi="Times New Roman" w:cs="Times New Roman"/>
          <w:sz w:val="24"/>
          <w:lang w:bidi="en-US"/>
        </w:rPr>
      </w:pPr>
      <w:r w:rsidRPr="001574A9">
        <w:rPr>
          <w:rFonts w:ascii="Times New Roman" w:eastAsia="Times New Roman" w:hAnsi="Times New Roman" w:cs="Times New Roman"/>
          <w:sz w:val="24"/>
          <w:lang w:bidi="en-US"/>
        </w:rPr>
        <w:t xml:space="preserve">Send out doodle poll for November dates </w:t>
      </w:r>
    </w:p>
    <w:p w14:paraId="39FA4E00" w14:textId="77777777" w:rsidR="001574A9" w:rsidRPr="001574A9" w:rsidRDefault="001574A9" w:rsidP="001574A9">
      <w:pPr>
        <w:widowControl w:val="0"/>
        <w:numPr>
          <w:ilvl w:val="0"/>
          <w:numId w:val="63"/>
        </w:numPr>
        <w:autoSpaceDE w:val="0"/>
        <w:autoSpaceDN w:val="0"/>
        <w:spacing w:after="0" w:line="240" w:lineRule="auto"/>
        <w:rPr>
          <w:rFonts w:ascii="Times New Roman" w:eastAsia="Times New Roman" w:hAnsi="Times New Roman" w:cs="Times New Roman"/>
          <w:sz w:val="24"/>
          <w:lang w:bidi="en-US"/>
        </w:rPr>
      </w:pPr>
      <w:r w:rsidRPr="001574A9">
        <w:rPr>
          <w:rFonts w:ascii="Times New Roman" w:eastAsia="Times New Roman" w:hAnsi="Times New Roman" w:cs="Times New Roman"/>
          <w:sz w:val="24"/>
          <w:lang w:bidi="en-US"/>
        </w:rPr>
        <w:t xml:space="preserve">Compile most recent occurrence data. </w:t>
      </w:r>
    </w:p>
    <w:p w14:paraId="528F1DDB"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Michael Adams (USGS) has been funded to conduct surveys in Northern Oregon at historical sites</w:t>
      </w:r>
    </w:p>
    <w:p w14:paraId="57793BD0"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USFWS R1 may have additional occurrence data for Southern Oregon, </w:t>
      </w:r>
      <w:proofErr w:type="spellStart"/>
      <w:r w:rsidRPr="001574A9">
        <w:rPr>
          <w:rFonts w:ascii="Times New Roman" w:eastAsia="Times New Roman" w:hAnsi="Times New Roman" w:cs="Times New Roman"/>
          <w:sz w:val="24"/>
          <w:szCs w:val="24"/>
          <w:lang w:bidi="en-US"/>
        </w:rPr>
        <w:t>MidCoast</w:t>
      </w:r>
      <w:proofErr w:type="spellEnd"/>
      <w:r w:rsidRPr="001574A9">
        <w:rPr>
          <w:rFonts w:ascii="Times New Roman" w:eastAsia="Times New Roman" w:hAnsi="Times New Roman" w:cs="Times New Roman"/>
          <w:sz w:val="24"/>
          <w:szCs w:val="24"/>
          <w:lang w:bidi="en-US"/>
        </w:rPr>
        <w:t>, and East Cascades</w:t>
      </w:r>
    </w:p>
    <w:p w14:paraId="60F891EC"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Steve (ODFW) has additional survey data</w:t>
      </w:r>
    </w:p>
    <w:p w14:paraId="3B02F223"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Southern Oregon University may have additional data (Nadine has contacts)</w:t>
      </w:r>
    </w:p>
    <w:p w14:paraId="7B0FF5AA"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Karen Goldberg also has on going work. Kelli Van Norman gave money for southern range of frogs </w:t>
      </w:r>
    </w:p>
    <w:p w14:paraId="2E506981"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Pat </w:t>
      </w:r>
      <w:proofErr w:type="spellStart"/>
      <w:r w:rsidRPr="001574A9">
        <w:rPr>
          <w:rFonts w:ascii="Times New Roman" w:eastAsia="Times New Roman" w:hAnsi="Times New Roman" w:cs="Times New Roman"/>
          <w:sz w:val="24"/>
          <w:szCs w:val="24"/>
          <w:lang w:bidi="en-US"/>
        </w:rPr>
        <w:t>Lineback</w:t>
      </w:r>
      <w:proofErr w:type="spellEnd"/>
      <w:r w:rsidRPr="001574A9">
        <w:rPr>
          <w:rFonts w:ascii="Times New Roman" w:eastAsia="Times New Roman" w:hAnsi="Times New Roman" w:cs="Times New Roman"/>
          <w:sz w:val="24"/>
          <w:szCs w:val="24"/>
          <w:lang w:bidi="en-US"/>
        </w:rPr>
        <w:t xml:space="preserve"> has most recent version of USFS database (updates biannually) </w:t>
      </w:r>
    </w:p>
    <w:p w14:paraId="5DEC3F52"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Ryan Peek may have most complete CA occurrence database </w:t>
      </w:r>
    </w:p>
    <w:p w14:paraId="4B46153D"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USFS has data associate with FERC </w:t>
      </w:r>
      <w:proofErr w:type="spellStart"/>
      <w:r w:rsidRPr="001574A9">
        <w:rPr>
          <w:rFonts w:ascii="Times New Roman" w:eastAsia="Times New Roman" w:hAnsi="Times New Roman" w:cs="Times New Roman"/>
          <w:sz w:val="24"/>
          <w:szCs w:val="24"/>
          <w:lang w:bidi="en-US"/>
        </w:rPr>
        <w:t>relisencing</w:t>
      </w:r>
      <w:proofErr w:type="spellEnd"/>
      <w:r w:rsidRPr="001574A9">
        <w:rPr>
          <w:rFonts w:ascii="Times New Roman" w:eastAsia="Times New Roman" w:hAnsi="Times New Roman" w:cs="Times New Roman"/>
          <w:sz w:val="24"/>
          <w:szCs w:val="24"/>
          <w:lang w:bidi="en-US"/>
        </w:rPr>
        <w:t xml:space="preserve"> that is relevant but not entered in the database yet </w:t>
      </w:r>
    </w:p>
    <w:p w14:paraId="5AA9A6F1"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PG&amp;E may have </w:t>
      </w:r>
      <w:proofErr w:type="spellStart"/>
      <w:r w:rsidRPr="001574A9">
        <w:rPr>
          <w:rFonts w:ascii="Times New Roman" w:eastAsia="Times New Roman" w:hAnsi="Times New Roman" w:cs="Times New Roman"/>
          <w:sz w:val="24"/>
          <w:szCs w:val="24"/>
          <w:lang w:bidi="en-US"/>
        </w:rPr>
        <w:t>occurance</w:t>
      </w:r>
      <w:proofErr w:type="spellEnd"/>
      <w:r w:rsidRPr="001574A9">
        <w:rPr>
          <w:rFonts w:ascii="Times New Roman" w:eastAsia="Times New Roman" w:hAnsi="Times New Roman" w:cs="Times New Roman"/>
          <w:sz w:val="24"/>
          <w:szCs w:val="24"/>
          <w:lang w:bidi="en-US"/>
        </w:rPr>
        <w:t xml:space="preserve"> data </w:t>
      </w:r>
    </w:p>
    <w:p w14:paraId="397646F7" w14:textId="6B5DEBCB"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Historic</w:t>
      </w:r>
      <w:r w:rsidR="004E1BDE">
        <w:rPr>
          <w:rFonts w:ascii="Times New Roman" w:eastAsia="Times New Roman" w:hAnsi="Times New Roman" w:cs="Times New Roman"/>
          <w:sz w:val="24"/>
          <w:szCs w:val="24"/>
          <w:lang w:bidi="en-US"/>
        </w:rPr>
        <w:t>al</w:t>
      </w:r>
      <w:r w:rsidRPr="001574A9">
        <w:rPr>
          <w:rFonts w:ascii="Times New Roman" w:eastAsia="Times New Roman" w:hAnsi="Times New Roman" w:cs="Times New Roman"/>
          <w:sz w:val="24"/>
          <w:szCs w:val="24"/>
          <w:lang w:bidi="en-US"/>
        </w:rPr>
        <w:t xml:space="preserve"> occurrences in Santa Cruz mountains, SC County may be able to provide current info (Chad)</w:t>
      </w:r>
    </w:p>
    <w:p w14:paraId="098D3C4A"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proofErr w:type="spellStart"/>
      <w:r w:rsidRPr="001574A9">
        <w:rPr>
          <w:rFonts w:ascii="Times New Roman" w:eastAsia="Times New Roman" w:hAnsi="Times New Roman" w:cs="Times New Roman"/>
          <w:sz w:val="24"/>
          <w:szCs w:val="24"/>
          <w:lang w:bidi="en-US"/>
        </w:rPr>
        <w:t>HerpNet</w:t>
      </w:r>
      <w:proofErr w:type="spellEnd"/>
      <w:r w:rsidRPr="001574A9">
        <w:rPr>
          <w:rFonts w:ascii="Times New Roman" w:eastAsia="Times New Roman" w:hAnsi="Times New Roman" w:cs="Times New Roman"/>
          <w:sz w:val="24"/>
          <w:szCs w:val="24"/>
          <w:lang w:bidi="en-US"/>
        </w:rPr>
        <w:t xml:space="preserve"> VERTNET &amp; BISION databases</w:t>
      </w:r>
    </w:p>
    <w:p w14:paraId="0A4E8C19"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NMFS incidental survey data </w:t>
      </w:r>
    </w:p>
    <w:p w14:paraId="697FDC16" w14:textId="77777777" w:rsidR="001574A9" w:rsidRPr="001574A9" w:rsidRDefault="001574A9" w:rsidP="001574A9">
      <w:pPr>
        <w:widowControl w:val="0"/>
        <w:autoSpaceDE w:val="0"/>
        <w:autoSpaceDN w:val="0"/>
        <w:spacing w:before="9" w:after="0" w:line="240" w:lineRule="auto"/>
        <w:ind w:left="360"/>
        <w:rPr>
          <w:rFonts w:ascii="Times New Roman" w:eastAsia="Times New Roman" w:hAnsi="Times New Roman" w:cs="Times New Roman"/>
          <w:color w:val="000000"/>
          <w:sz w:val="24"/>
          <w:szCs w:val="24"/>
          <w:lang w:bidi="en-US"/>
        </w:rPr>
      </w:pPr>
    </w:p>
    <w:p w14:paraId="692B1F9E" w14:textId="205AB844" w:rsidR="001574A9" w:rsidRPr="001574A9" w:rsidRDefault="001574A9" w:rsidP="001574A9">
      <w:pPr>
        <w:widowControl w:val="0"/>
        <w:autoSpaceDE w:val="0"/>
        <w:autoSpaceDN w:val="0"/>
        <w:spacing w:before="1"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Follow up on FERC relicensing from the early 2000’s and see if they had improvements after the for friendly flow events. Check if there </w:t>
      </w:r>
      <w:r w:rsidR="005942F9">
        <w:rPr>
          <w:rFonts w:ascii="Times New Roman" w:eastAsia="Times New Roman" w:hAnsi="Times New Roman" w:cs="Times New Roman"/>
          <w:sz w:val="24"/>
          <w:szCs w:val="24"/>
          <w:lang w:bidi="en-US"/>
        </w:rPr>
        <w:t xml:space="preserve">is </w:t>
      </w:r>
      <w:r w:rsidRPr="001574A9">
        <w:rPr>
          <w:rFonts w:ascii="Times New Roman" w:eastAsia="Times New Roman" w:hAnsi="Times New Roman" w:cs="Times New Roman"/>
          <w:sz w:val="24"/>
          <w:szCs w:val="24"/>
          <w:lang w:bidi="en-US"/>
        </w:rPr>
        <w:t xml:space="preserve"> monitoring that could answer that question.</w:t>
      </w:r>
    </w:p>
    <w:p w14:paraId="3668E942" w14:textId="77777777" w:rsidR="001574A9" w:rsidRPr="001574A9" w:rsidRDefault="001574A9" w:rsidP="001574A9">
      <w:pPr>
        <w:rPr>
          <w:rFonts w:ascii="Times New Roman" w:eastAsia="Calibri" w:hAnsi="Times New Roman" w:cs="Times New Roman"/>
          <w:sz w:val="24"/>
        </w:rPr>
      </w:pPr>
    </w:p>
    <w:p w14:paraId="71C9624A" w14:textId="77777777" w:rsidR="001574A9" w:rsidRPr="001574A9" w:rsidRDefault="001574A9" w:rsidP="001574A9">
      <w:pPr>
        <w:keepNext/>
        <w:keepLines/>
        <w:spacing w:before="240" w:after="0"/>
        <w:outlineLvl w:val="0"/>
        <w:rPr>
          <w:rFonts w:ascii="Calibri Light" w:eastAsia="Times New Roman" w:hAnsi="Calibri Light" w:cs="Times New Roman"/>
          <w:color w:val="2F5496"/>
          <w:sz w:val="32"/>
          <w:szCs w:val="32"/>
        </w:rPr>
      </w:pPr>
      <w:bookmarkStart w:id="50" w:name="_Toc523903113"/>
      <w:bookmarkStart w:id="51" w:name="_Toc20838984"/>
      <w:bookmarkStart w:id="52" w:name="_Toc20839066"/>
      <w:bookmarkStart w:id="53" w:name="_Toc20839229"/>
      <w:bookmarkStart w:id="54" w:name="_Toc40351578"/>
      <w:r w:rsidRPr="001574A9">
        <w:rPr>
          <w:rFonts w:ascii="Calibri Light" w:eastAsia="Times New Roman" w:hAnsi="Calibri Light" w:cs="Times New Roman"/>
          <w:color w:val="2F5496"/>
          <w:sz w:val="32"/>
          <w:szCs w:val="32"/>
        </w:rPr>
        <w:lastRenderedPageBreak/>
        <w:t>Next Steps</w:t>
      </w:r>
      <w:bookmarkEnd w:id="50"/>
      <w:bookmarkEnd w:id="51"/>
      <w:bookmarkEnd w:id="52"/>
      <w:bookmarkEnd w:id="53"/>
      <w:bookmarkEnd w:id="54"/>
      <w:r w:rsidRPr="001574A9">
        <w:rPr>
          <w:rFonts w:ascii="Calibri Light" w:eastAsia="Times New Roman" w:hAnsi="Calibri Light" w:cs="Times New Roman"/>
          <w:color w:val="2F5496"/>
          <w:sz w:val="32"/>
          <w:szCs w:val="32"/>
        </w:rPr>
        <w:t xml:space="preserve"> </w:t>
      </w:r>
    </w:p>
    <w:p w14:paraId="55CC9E80" w14:textId="535BD9B3"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A smaller ‘core team’, led by Mary Grim, will move forward compiling existing data on the species and reach out to experts to develop the outline of a conservation strategy by November of 2018.</w:t>
      </w:r>
    </w:p>
    <w:p w14:paraId="25E98AD0" w14:textId="77777777" w:rsidR="001574A9" w:rsidRPr="001574A9" w:rsidRDefault="001574A9" w:rsidP="001574A9">
      <w:pPr>
        <w:rPr>
          <w:rFonts w:ascii="Times New Roman" w:eastAsia="Calibri" w:hAnsi="Times New Roman" w:cs="Times New Roman"/>
          <w:sz w:val="24"/>
        </w:rPr>
      </w:pPr>
    </w:p>
    <w:p w14:paraId="0B7F2023" w14:textId="77777777" w:rsidR="001574A9" w:rsidRPr="001574A9" w:rsidRDefault="001574A9" w:rsidP="001574A9">
      <w:pPr>
        <w:keepNext/>
        <w:keepLines/>
        <w:spacing w:before="240" w:after="0"/>
        <w:outlineLvl w:val="0"/>
        <w:rPr>
          <w:rFonts w:ascii="Calibri Light" w:eastAsia="Times New Roman" w:hAnsi="Calibri Light" w:cs="Times New Roman"/>
          <w:color w:val="2F5496"/>
          <w:sz w:val="32"/>
          <w:szCs w:val="32"/>
        </w:rPr>
      </w:pPr>
      <w:bookmarkStart w:id="55" w:name="_Toc523903114"/>
      <w:bookmarkStart w:id="56" w:name="_Toc20838985"/>
      <w:bookmarkStart w:id="57" w:name="_Toc20839067"/>
      <w:bookmarkStart w:id="58" w:name="_Toc20839230"/>
      <w:bookmarkStart w:id="59" w:name="_Toc40351579"/>
      <w:r w:rsidRPr="001574A9">
        <w:rPr>
          <w:rFonts w:ascii="Calibri Light" w:eastAsia="Times New Roman" w:hAnsi="Calibri Light" w:cs="Times New Roman"/>
          <w:color w:val="2F5496"/>
          <w:sz w:val="32"/>
          <w:szCs w:val="32"/>
        </w:rPr>
        <w:t>Attendees</w:t>
      </w:r>
      <w:bookmarkEnd w:id="55"/>
      <w:bookmarkEnd w:id="56"/>
      <w:bookmarkEnd w:id="57"/>
      <w:bookmarkEnd w:id="58"/>
      <w:bookmarkEnd w:id="59"/>
      <w:r w:rsidRPr="001574A9">
        <w:rPr>
          <w:rFonts w:ascii="Calibri Light" w:eastAsia="Times New Roman" w:hAnsi="Calibri Light" w:cs="Times New Roman"/>
          <w:color w:val="2F5496"/>
          <w:sz w:val="32"/>
          <w:szCs w:val="32"/>
        </w:rPr>
        <w:t xml:space="preserve"> </w:t>
      </w:r>
    </w:p>
    <w:tbl>
      <w:tblPr>
        <w:tblStyle w:val="TableGrid1"/>
        <w:tblW w:w="0" w:type="auto"/>
        <w:tblLook w:val="04A0" w:firstRow="1" w:lastRow="0" w:firstColumn="1" w:lastColumn="0" w:noHBand="0" w:noVBand="1"/>
      </w:tblPr>
      <w:tblGrid>
        <w:gridCol w:w="2342"/>
        <w:gridCol w:w="2309"/>
        <w:gridCol w:w="1403"/>
        <w:gridCol w:w="3296"/>
      </w:tblGrid>
      <w:tr w:rsidR="001574A9" w:rsidRPr="001574A9" w14:paraId="6345B995" w14:textId="77777777" w:rsidTr="00FE5B04">
        <w:tc>
          <w:tcPr>
            <w:tcW w:w="2342" w:type="dxa"/>
          </w:tcPr>
          <w:p w14:paraId="270098A3" w14:textId="77777777" w:rsidR="001574A9" w:rsidRPr="001574A9" w:rsidRDefault="001574A9" w:rsidP="001574A9">
            <w:pPr>
              <w:rPr>
                <w:rFonts w:ascii="Times New Roman" w:eastAsia="Calibri" w:hAnsi="Times New Roman" w:cs="Times New Roman"/>
                <w:b/>
                <w:sz w:val="24"/>
              </w:rPr>
            </w:pPr>
            <w:r w:rsidRPr="001574A9">
              <w:rPr>
                <w:rFonts w:ascii="Times New Roman" w:eastAsia="Calibri" w:hAnsi="Times New Roman" w:cs="Times New Roman"/>
                <w:b/>
                <w:sz w:val="24"/>
              </w:rPr>
              <w:t>Attendee Name</w:t>
            </w:r>
          </w:p>
        </w:tc>
        <w:tc>
          <w:tcPr>
            <w:tcW w:w="2309" w:type="dxa"/>
          </w:tcPr>
          <w:p w14:paraId="5CEC6859" w14:textId="77777777" w:rsidR="001574A9" w:rsidRPr="001574A9" w:rsidRDefault="001574A9" w:rsidP="001574A9">
            <w:pPr>
              <w:rPr>
                <w:rFonts w:ascii="Times New Roman" w:eastAsia="Calibri" w:hAnsi="Times New Roman" w:cs="Times New Roman"/>
                <w:b/>
                <w:sz w:val="24"/>
              </w:rPr>
            </w:pPr>
            <w:r w:rsidRPr="001574A9">
              <w:rPr>
                <w:rFonts w:ascii="Times New Roman" w:eastAsia="Calibri" w:hAnsi="Times New Roman" w:cs="Times New Roman"/>
                <w:b/>
                <w:sz w:val="24"/>
              </w:rPr>
              <w:t>Affiliation</w:t>
            </w:r>
          </w:p>
        </w:tc>
        <w:tc>
          <w:tcPr>
            <w:tcW w:w="1403" w:type="dxa"/>
          </w:tcPr>
          <w:p w14:paraId="746C14F1" w14:textId="77777777" w:rsidR="001574A9" w:rsidRPr="001574A9" w:rsidRDefault="001574A9" w:rsidP="001574A9">
            <w:pPr>
              <w:rPr>
                <w:rFonts w:ascii="Times New Roman" w:eastAsia="Calibri" w:hAnsi="Times New Roman" w:cs="Times New Roman"/>
                <w:b/>
                <w:sz w:val="24"/>
              </w:rPr>
            </w:pPr>
            <w:r w:rsidRPr="001574A9">
              <w:rPr>
                <w:rFonts w:ascii="Times New Roman" w:eastAsia="Calibri" w:hAnsi="Times New Roman" w:cs="Times New Roman"/>
                <w:b/>
                <w:sz w:val="24"/>
              </w:rPr>
              <w:t>Duty Station</w:t>
            </w:r>
          </w:p>
        </w:tc>
        <w:tc>
          <w:tcPr>
            <w:tcW w:w="3296" w:type="dxa"/>
          </w:tcPr>
          <w:p w14:paraId="716C4FFE" w14:textId="77777777" w:rsidR="001574A9" w:rsidRPr="001574A9" w:rsidRDefault="001574A9" w:rsidP="001574A9">
            <w:pPr>
              <w:rPr>
                <w:rFonts w:ascii="Times New Roman" w:eastAsia="Calibri" w:hAnsi="Times New Roman" w:cs="Times New Roman"/>
                <w:b/>
                <w:sz w:val="24"/>
              </w:rPr>
            </w:pPr>
            <w:r w:rsidRPr="001574A9">
              <w:rPr>
                <w:rFonts w:ascii="Times New Roman" w:eastAsia="Calibri" w:hAnsi="Times New Roman" w:cs="Times New Roman"/>
                <w:b/>
                <w:sz w:val="24"/>
              </w:rPr>
              <w:t xml:space="preserve">Email </w:t>
            </w:r>
          </w:p>
        </w:tc>
      </w:tr>
      <w:tr w:rsidR="001574A9" w:rsidRPr="001574A9" w14:paraId="0951DCAC" w14:textId="77777777" w:rsidTr="00FE5B04">
        <w:tc>
          <w:tcPr>
            <w:tcW w:w="2342" w:type="dxa"/>
          </w:tcPr>
          <w:p w14:paraId="04ED8224"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Heidi Crowell</w:t>
            </w:r>
          </w:p>
        </w:tc>
        <w:tc>
          <w:tcPr>
            <w:tcW w:w="2309" w:type="dxa"/>
          </w:tcPr>
          <w:p w14:paraId="26A65FF8"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Carlsbad Field Office</w:t>
            </w:r>
          </w:p>
        </w:tc>
        <w:tc>
          <w:tcPr>
            <w:tcW w:w="1403" w:type="dxa"/>
          </w:tcPr>
          <w:p w14:paraId="57BC6C1B"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Carlsbad</w:t>
            </w:r>
          </w:p>
        </w:tc>
        <w:tc>
          <w:tcPr>
            <w:tcW w:w="3296" w:type="dxa"/>
          </w:tcPr>
          <w:p w14:paraId="728C3ECB"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heidi_crowell@fws.gov</w:t>
            </w:r>
          </w:p>
        </w:tc>
      </w:tr>
      <w:tr w:rsidR="001574A9" w:rsidRPr="001574A9" w14:paraId="074004EA" w14:textId="77777777" w:rsidTr="00FE5B04">
        <w:tc>
          <w:tcPr>
            <w:tcW w:w="2342" w:type="dxa"/>
          </w:tcPr>
          <w:p w14:paraId="248B6DC1"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Andrea Currylow</w:t>
            </w:r>
          </w:p>
        </w:tc>
        <w:tc>
          <w:tcPr>
            <w:tcW w:w="2309" w:type="dxa"/>
          </w:tcPr>
          <w:p w14:paraId="13FE5298"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Carlsbad Field Office</w:t>
            </w:r>
          </w:p>
        </w:tc>
        <w:tc>
          <w:tcPr>
            <w:tcW w:w="1403" w:type="dxa"/>
          </w:tcPr>
          <w:p w14:paraId="1EB33DA7"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Carlsbad</w:t>
            </w:r>
          </w:p>
        </w:tc>
        <w:tc>
          <w:tcPr>
            <w:tcW w:w="3296" w:type="dxa"/>
          </w:tcPr>
          <w:p w14:paraId="5D50FE7E"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andrea_currylow@fws.gov</w:t>
            </w:r>
          </w:p>
        </w:tc>
      </w:tr>
      <w:tr w:rsidR="001574A9" w:rsidRPr="001574A9" w14:paraId="7C164AB2" w14:textId="77777777" w:rsidTr="00FE5B04">
        <w:tc>
          <w:tcPr>
            <w:tcW w:w="2342" w:type="dxa"/>
          </w:tcPr>
          <w:p w14:paraId="3E093004"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Jeff Dillon</w:t>
            </w:r>
          </w:p>
        </w:tc>
        <w:tc>
          <w:tcPr>
            <w:tcW w:w="2309" w:type="dxa"/>
          </w:tcPr>
          <w:p w14:paraId="0183ED56"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Oregon office</w:t>
            </w:r>
          </w:p>
        </w:tc>
        <w:tc>
          <w:tcPr>
            <w:tcW w:w="1403" w:type="dxa"/>
          </w:tcPr>
          <w:p w14:paraId="3D34B497" w14:textId="77777777" w:rsidR="001574A9" w:rsidRPr="001574A9" w:rsidRDefault="001574A9" w:rsidP="001574A9">
            <w:pPr>
              <w:rPr>
                <w:rFonts w:ascii="Times New Roman" w:eastAsia="Calibri" w:hAnsi="Times New Roman" w:cs="Times New Roman"/>
                <w:sz w:val="24"/>
              </w:rPr>
            </w:pPr>
          </w:p>
        </w:tc>
        <w:tc>
          <w:tcPr>
            <w:tcW w:w="3296" w:type="dxa"/>
          </w:tcPr>
          <w:p w14:paraId="2A00CF1D"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jeffrey_dillon@fws.gov</w:t>
            </w:r>
          </w:p>
        </w:tc>
      </w:tr>
      <w:tr w:rsidR="001574A9" w:rsidRPr="001574A9" w14:paraId="3E772E5B" w14:textId="77777777" w:rsidTr="00FE5B04">
        <w:tc>
          <w:tcPr>
            <w:tcW w:w="2342" w:type="dxa"/>
          </w:tcPr>
          <w:p w14:paraId="7E3C9395"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 xml:space="preserve">Amy </w:t>
            </w:r>
            <w:proofErr w:type="spellStart"/>
            <w:r w:rsidRPr="001574A9">
              <w:rPr>
                <w:rFonts w:ascii="Times New Roman" w:eastAsia="Calibri" w:hAnsi="Times New Roman" w:cs="Times New Roman"/>
                <w:sz w:val="24"/>
              </w:rPr>
              <w:t>Darr</w:t>
            </w:r>
            <w:proofErr w:type="spellEnd"/>
          </w:p>
        </w:tc>
        <w:tc>
          <w:tcPr>
            <w:tcW w:w="2309" w:type="dxa"/>
          </w:tcPr>
          <w:p w14:paraId="74F6C452"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Oregon Department of Fish and Wildlife</w:t>
            </w:r>
          </w:p>
        </w:tc>
        <w:tc>
          <w:tcPr>
            <w:tcW w:w="1403" w:type="dxa"/>
          </w:tcPr>
          <w:p w14:paraId="39D66E1B" w14:textId="77777777" w:rsidR="001574A9" w:rsidRPr="001574A9" w:rsidRDefault="001574A9" w:rsidP="001574A9">
            <w:pPr>
              <w:rPr>
                <w:rFonts w:ascii="Times New Roman" w:eastAsia="Calibri" w:hAnsi="Times New Roman" w:cs="Times New Roman"/>
                <w:sz w:val="24"/>
              </w:rPr>
            </w:pPr>
          </w:p>
        </w:tc>
        <w:tc>
          <w:tcPr>
            <w:tcW w:w="3296" w:type="dxa"/>
          </w:tcPr>
          <w:p w14:paraId="724AE66F" w14:textId="77777777" w:rsidR="001574A9" w:rsidRPr="001574A9" w:rsidRDefault="008F11BF" w:rsidP="001574A9">
            <w:pPr>
              <w:rPr>
                <w:rFonts w:ascii="Times New Roman" w:eastAsia="Calibri" w:hAnsi="Times New Roman" w:cs="Times New Roman"/>
                <w:sz w:val="24"/>
              </w:rPr>
            </w:pPr>
            <w:hyperlink r:id="rId25" w:tgtFrame="_blank" w:history="1">
              <w:r w:rsidR="001574A9" w:rsidRPr="001574A9">
                <w:rPr>
                  <w:rFonts w:ascii="Times New Roman" w:eastAsia="Calibri" w:hAnsi="Times New Roman" w:cs="Times New Roman"/>
                  <w:sz w:val="24"/>
                </w:rPr>
                <w:t>Amy.E.Darr@state.or.us</w:t>
              </w:r>
            </w:hyperlink>
          </w:p>
        </w:tc>
      </w:tr>
      <w:tr w:rsidR="001574A9" w:rsidRPr="001574A9" w14:paraId="3251F45E" w14:textId="77777777" w:rsidTr="00FE5B04">
        <w:tc>
          <w:tcPr>
            <w:tcW w:w="2342" w:type="dxa"/>
          </w:tcPr>
          <w:p w14:paraId="7D3A209D"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Holly Eddinger</w:t>
            </w:r>
          </w:p>
        </w:tc>
        <w:tc>
          <w:tcPr>
            <w:tcW w:w="2309" w:type="dxa"/>
          </w:tcPr>
          <w:p w14:paraId="3A0212C8"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USFS, Region 5</w:t>
            </w:r>
          </w:p>
        </w:tc>
        <w:tc>
          <w:tcPr>
            <w:tcW w:w="1403" w:type="dxa"/>
          </w:tcPr>
          <w:p w14:paraId="7C976449" w14:textId="77777777" w:rsidR="001574A9" w:rsidRPr="001574A9" w:rsidRDefault="001574A9" w:rsidP="001574A9">
            <w:pPr>
              <w:rPr>
                <w:rFonts w:ascii="Times New Roman" w:eastAsia="Calibri" w:hAnsi="Times New Roman" w:cs="Times New Roman"/>
                <w:sz w:val="24"/>
              </w:rPr>
            </w:pPr>
          </w:p>
        </w:tc>
        <w:tc>
          <w:tcPr>
            <w:tcW w:w="3296" w:type="dxa"/>
          </w:tcPr>
          <w:p w14:paraId="56EF385C"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heddinger@fs.fed.us</w:t>
            </w:r>
          </w:p>
        </w:tc>
      </w:tr>
      <w:tr w:rsidR="001574A9" w:rsidRPr="001574A9" w14:paraId="6D90BAB6" w14:textId="77777777" w:rsidTr="00FE5B04">
        <w:tc>
          <w:tcPr>
            <w:tcW w:w="2342" w:type="dxa"/>
          </w:tcPr>
          <w:p w14:paraId="0D1896EA"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Mary Grim</w:t>
            </w:r>
          </w:p>
        </w:tc>
        <w:tc>
          <w:tcPr>
            <w:tcW w:w="2309" w:type="dxa"/>
          </w:tcPr>
          <w:p w14:paraId="03623D8B"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Region 8</w:t>
            </w:r>
          </w:p>
        </w:tc>
        <w:tc>
          <w:tcPr>
            <w:tcW w:w="1403" w:type="dxa"/>
          </w:tcPr>
          <w:p w14:paraId="6ADFA940"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Sacramento</w:t>
            </w:r>
          </w:p>
        </w:tc>
        <w:tc>
          <w:tcPr>
            <w:tcW w:w="3296" w:type="dxa"/>
          </w:tcPr>
          <w:p w14:paraId="216CFF74"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mary_grim@fws.gov</w:t>
            </w:r>
          </w:p>
        </w:tc>
      </w:tr>
      <w:tr w:rsidR="001574A9" w:rsidRPr="001574A9" w14:paraId="1F16D924" w14:textId="77777777" w:rsidTr="00FE5B04">
        <w:tc>
          <w:tcPr>
            <w:tcW w:w="2342" w:type="dxa"/>
          </w:tcPr>
          <w:p w14:paraId="6457D373"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Rob Huff</w:t>
            </w:r>
          </w:p>
        </w:tc>
        <w:tc>
          <w:tcPr>
            <w:tcW w:w="2309" w:type="dxa"/>
          </w:tcPr>
          <w:p w14:paraId="1857BC05"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USFS &amp; BLM, Oregon, Region 6</w:t>
            </w:r>
          </w:p>
        </w:tc>
        <w:tc>
          <w:tcPr>
            <w:tcW w:w="1403" w:type="dxa"/>
          </w:tcPr>
          <w:p w14:paraId="78D4CC1A" w14:textId="77777777" w:rsidR="001574A9" w:rsidRPr="001574A9" w:rsidRDefault="001574A9" w:rsidP="001574A9">
            <w:pPr>
              <w:rPr>
                <w:rFonts w:ascii="Times New Roman" w:eastAsia="Calibri" w:hAnsi="Times New Roman" w:cs="Times New Roman"/>
                <w:sz w:val="24"/>
              </w:rPr>
            </w:pPr>
          </w:p>
        </w:tc>
        <w:tc>
          <w:tcPr>
            <w:tcW w:w="3296" w:type="dxa"/>
          </w:tcPr>
          <w:p w14:paraId="16A6FBCE"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Arial"/>
                <w:color w:val="000000"/>
                <w:sz w:val="24"/>
                <w:shd w:val="clear" w:color="auto" w:fill="FFFFFF"/>
              </w:rPr>
              <w:t>rhuff@blm.gov</w:t>
            </w:r>
          </w:p>
        </w:tc>
      </w:tr>
      <w:tr w:rsidR="001574A9" w:rsidRPr="001574A9" w14:paraId="7ECAC850" w14:textId="77777777" w:rsidTr="00FE5B04">
        <w:tc>
          <w:tcPr>
            <w:tcW w:w="2342" w:type="dxa"/>
          </w:tcPr>
          <w:p w14:paraId="4A95029C"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Patti Krueger</w:t>
            </w:r>
          </w:p>
        </w:tc>
        <w:tc>
          <w:tcPr>
            <w:tcW w:w="2309" w:type="dxa"/>
          </w:tcPr>
          <w:p w14:paraId="5191EDEB"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USFS, Region 5</w:t>
            </w:r>
          </w:p>
        </w:tc>
        <w:tc>
          <w:tcPr>
            <w:tcW w:w="1403" w:type="dxa"/>
          </w:tcPr>
          <w:p w14:paraId="666122A4" w14:textId="77777777" w:rsidR="001574A9" w:rsidRPr="001574A9" w:rsidRDefault="001574A9" w:rsidP="001574A9">
            <w:pPr>
              <w:rPr>
                <w:rFonts w:ascii="Times New Roman" w:eastAsia="Calibri" w:hAnsi="Times New Roman" w:cs="Times New Roman"/>
                <w:sz w:val="24"/>
              </w:rPr>
            </w:pPr>
          </w:p>
        </w:tc>
        <w:tc>
          <w:tcPr>
            <w:tcW w:w="3296" w:type="dxa"/>
          </w:tcPr>
          <w:p w14:paraId="377AD85A"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pkrueger@fs.fed.us</w:t>
            </w:r>
          </w:p>
        </w:tc>
      </w:tr>
      <w:tr w:rsidR="001574A9" w:rsidRPr="001574A9" w14:paraId="630C64CE" w14:textId="77777777" w:rsidTr="00FE5B04">
        <w:tc>
          <w:tcPr>
            <w:tcW w:w="2342" w:type="dxa"/>
          </w:tcPr>
          <w:p w14:paraId="44739A2D"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Carolyn Kolstad</w:t>
            </w:r>
          </w:p>
        </w:tc>
        <w:tc>
          <w:tcPr>
            <w:tcW w:w="2309" w:type="dxa"/>
          </w:tcPr>
          <w:p w14:paraId="21EE8698"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 xml:space="preserve">FWS, Partners Program </w:t>
            </w:r>
          </w:p>
        </w:tc>
        <w:tc>
          <w:tcPr>
            <w:tcW w:w="1403" w:type="dxa"/>
          </w:tcPr>
          <w:p w14:paraId="56AE2B51"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 xml:space="preserve">Auburn </w:t>
            </w:r>
          </w:p>
        </w:tc>
        <w:tc>
          <w:tcPr>
            <w:tcW w:w="3296" w:type="dxa"/>
          </w:tcPr>
          <w:p w14:paraId="72C0A1CF"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carolyn_kolstad@fws.gov</w:t>
            </w:r>
          </w:p>
        </w:tc>
      </w:tr>
      <w:tr w:rsidR="001574A9" w:rsidRPr="001574A9" w14:paraId="2F7CC9F8" w14:textId="77777777" w:rsidTr="00FE5B04">
        <w:tc>
          <w:tcPr>
            <w:tcW w:w="2342" w:type="dxa"/>
          </w:tcPr>
          <w:p w14:paraId="6D840E2C"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Nadine Kanim</w:t>
            </w:r>
          </w:p>
        </w:tc>
        <w:tc>
          <w:tcPr>
            <w:tcW w:w="2309" w:type="dxa"/>
          </w:tcPr>
          <w:p w14:paraId="7E2097EE"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Region 8</w:t>
            </w:r>
          </w:p>
        </w:tc>
        <w:tc>
          <w:tcPr>
            <w:tcW w:w="1403" w:type="dxa"/>
          </w:tcPr>
          <w:p w14:paraId="43717FAB"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Yreka</w:t>
            </w:r>
          </w:p>
        </w:tc>
        <w:tc>
          <w:tcPr>
            <w:tcW w:w="3296" w:type="dxa"/>
          </w:tcPr>
          <w:p w14:paraId="743BA6D9"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nadine_kanim@fws.gov</w:t>
            </w:r>
          </w:p>
        </w:tc>
      </w:tr>
      <w:tr w:rsidR="001574A9" w:rsidRPr="001574A9" w14:paraId="0CEFFF66" w14:textId="77777777" w:rsidTr="00FE5B04">
        <w:tc>
          <w:tcPr>
            <w:tcW w:w="2342" w:type="dxa"/>
          </w:tcPr>
          <w:p w14:paraId="615D01BD"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Claudia Mengelt</w:t>
            </w:r>
          </w:p>
        </w:tc>
        <w:tc>
          <w:tcPr>
            <w:tcW w:w="2309" w:type="dxa"/>
          </w:tcPr>
          <w:p w14:paraId="481896E9"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Region 8</w:t>
            </w:r>
          </w:p>
        </w:tc>
        <w:tc>
          <w:tcPr>
            <w:tcW w:w="1403" w:type="dxa"/>
          </w:tcPr>
          <w:p w14:paraId="72624E05"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Sacramento</w:t>
            </w:r>
          </w:p>
        </w:tc>
        <w:tc>
          <w:tcPr>
            <w:tcW w:w="3296" w:type="dxa"/>
          </w:tcPr>
          <w:p w14:paraId="40580CCE"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claudia_mengelt@fws.gov</w:t>
            </w:r>
          </w:p>
        </w:tc>
      </w:tr>
      <w:tr w:rsidR="001574A9" w:rsidRPr="001574A9" w14:paraId="3E3855A0" w14:textId="77777777" w:rsidTr="00FE5B04">
        <w:tc>
          <w:tcPr>
            <w:tcW w:w="2342" w:type="dxa"/>
          </w:tcPr>
          <w:p w14:paraId="6E25A73F"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Helvetica"/>
                <w:color w:val="212121"/>
                <w:sz w:val="24"/>
              </w:rPr>
              <w:t>Chad Mitcham</w:t>
            </w:r>
          </w:p>
        </w:tc>
        <w:tc>
          <w:tcPr>
            <w:tcW w:w="2309" w:type="dxa"/>
          </w:tcPr>
          <w:p w14:paraId="358E08C2"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Region 8</w:t>
            </w:r>
          </w:p>
        </w:tc>
        <w:tc>
          <w:tcPr>
            <w:tcW w:w="1403" w:type="dxa"/>
          </w:tcPr>
          <w:p w14:paraId="24F2D178"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Ventura</w:t>
            </w:r>
          </w:p>
        </w:tc>
        <w:tc>
          <w:tcPr>
            <w:tcW w:w="3296" w:type="dxa"/>
          </w:tcPr>
          <w:p w14:paraId="125ABE04" w14:textId="77777777" w:rsidR="001574A9" w:rsidRPr="001574A9" w:rsidRDefault="008F11BF" w:rsidP="001574A9">
            <w:pPr>
              <w:rPr>
                <w:rFonts w:ascii="Times New Roman" w:eastAsia="Calibri" w:hAnsi="Times New Roman" w:cs="Times New Roman"/>
                <w:sz w:val="24"/>
              </w:rPr>
            </w:pPr>
            <w:hyperlink r:id="rId26" w:tgtFrame="_blank" w:history="1">
              <w:r w:rsidR="001574A9" w:rsidRPr="001574A9">
                <w:rPr>
                  <w:rFonts w:ascii="Times New Roman" w:eastAsia="Calibri" w:hAnsi="Times New Roman" w:cs="Times New Roman"/>
                  <w:sz w:val="24"/>
                </w:rPr>
                <w:t>chad_mitcham@fws.gov</w:t>
              </w:r>
            </w:hyperlink>
          </w:p>
        </w:tc>
      </w:tr>
      <w:tr w:rsidR="001574A9" w:rsidRPr="001574A9" w14:paraId="4E8CEBF9" w14:textId="77777777" w:rsidTr="00FE5B04">
        <w:tc>
          <w:tcPr>
            <w:tcW w:w="2342" w:type="dxa"/>
          </w:tcPr>
          <w:p w14:paraId="1239C17B"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Helvetica"/>
                <w:color w:val="212121"/>
                <w:sz w:val="24"/>
              </w:rPr>
              <w:t xml:space="preserve">Laura Patterson </w:t>
            </w:r>
          </w:p>
        </w:tc>
        <w:tc>
          <w:tcPr>
            <w:tcW w:w="2309" w:type="dxa"/>
          </w:tcPr>
          <w:p w14:paraId="4CC043CE"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California Department of Fish and Wildlife</w:t>
            </w:r>
          </w:p>
        </w:tc>
        <w:tc>
          <w:tcPr>
            <w:tcW w:w="1403" w:type="dxa"/>
          </w:tcPr>
          <w:p w14:paraId="06F6118D" w14:textId="77777777" w:rsidR="001574A9" w:rsidRPr="001574A9" w:rsidRDefault="001574A9" w:rsidP="001574A9">
            <w:pPr>
              <w:rPr>
                <w:rFonts w:ascii="Times New Roman" w:eastAsia="Calibri" w:hAnsi="Times New Roman" w:cs="Times New Roman"/>
                <w:sz w:val="24"/>
              </w:rPr>
            </w:pPr>
          </w:p>
        </w:tc>
        <w:tc>
          <w:tcPr>
            <w:tcW w:w="3296" w:type="dxa"/>
          </w:tcPr>
          <w:p w14:paraId="290C0E4A" w14:textId="77777777" w:rsidR="001574A9" w:rsidRPr="001574A9" w:rsidRDefault="008F11BF" w:rsidP="001574A9">
            <w:pPr>
              <w:rPr>
                <w:rFonts w:ascii="Times New Roman" w:eastAsia="Calibri" w:hAnsi="Times New Roman" w:cs="Times New Roman"/>
                <w:sz w:val="24"/>
              </w:rPr>
            </w:pPr>
            <w:hyperlink r:id="rId27" w:tgtFrame="_blank" w:history="1">
              <w:r w:rsidR="001574A9" w:rsidRPr="001574A9">
                <w:rPr>
                  <w:rFonts w:ascii="Times New Roman" w:eastAsia="Calibri" w:hAnsi="Times New Roman" w:cs="Times New Roman"/>
                  <w:sz w:val="24"/>
                </w:rPr>
                <w:t>laura.patterson@wildlife.ca.gov</w:t>
              </w:r>
            </w:hyperlink>
          </w:p>
        </w:tc>
      </w:tr>
      <w:tr w:rsidR="001574A9" w:rsidRPr="001574A9" w14:paraId="3B009C8C" w14:textId="77777777" w:rsidTr="00FE5B04">
        <w:tc>
          <w:tcPr>
            <w:tcW w:w="2342" w:type="dxa"/>
          </w:tcPr>
          <w:p w14:paraId="0F45870D" w14:textId="77777777" w:rsidR="001574A9" w:rsidRPr="001574A9" w:rsidRDefault="001574A9" w:rsidP="001574A9">
            <w:pPr>
              <w:rPr>
                <w:rFonts w:ascii="Times New Roman" w:eastAsia="Calibri" w:hAnsi="Times New Roman" w:cs="Helvetica"/>
                <w:color w:val="212121"/>
                <w:sz w:val="24"/>
              </w:rPr>
            </w:pPr>
            <w:r w:rsidRPr="001574A9">
              <w:rPr>
                <w:rFonts w:ascii="Times New Roman" w:eastAsia="Calibri" w:hAnsi="Times New Roman" w:cs="Times New Roman"/>
                <w:sz w:val="24"/>
              </w:rPr>
              <w:t xml:space="preserve">Kat Powelson </w:t>
            </w:r>
          </w:p>
        </w:tc>
        <w:tc>
          <w:tcPr>
            <w:tcW w:w="2309" w:type="dxa"/>
          </w:tcPr>
          <w:p w14:paraId="795ABE28"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Region 8</w:t>
            </w:r>
          </w:p>
        </w:tc>
        <w:tc>
          <w:tcPr>
            <w:tcW w:w="1403" w:type="dxa"/>
          </w:tcPr>
          <w:p w14:paraId="293E0CD4"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Sacramento</w:t>
            </w:r>
          </w:p>
        </w:tc>
        <w:tc>
          <w:tcPr>
            <w:tcW w:w="3296" w:type="dxa"/>
          </w:tcPr>
          <w:p w14:paraId="4C7EE413"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katherine_powelson@fws.gov</w:t>
            </w:r>
          </w:p>
        </w:tc>
      </w:tr>
      <w:tr w:rsidR="001574A9" w:rsidRPr="001574A9" w14:paraId="7F2E48AC" w14:textId="77777777" w:rsidTr="00FE5B04">
        <w:tc>
          <w:tcPr>
            <w:tcW w:w="2342" w:type="dxa"/>
          </w:tcPr>
          <w:p w14:paraId="21827310"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 xml:space="preserve">Jill-Marie Seymour </w:t>
            </w:r>
          </w:p>
        </w:tc>
        <w:tc>
          <w:tcPr>
            <w:tcW w:w="2309" w:type="dxa"/>
          </w:tcPr>
          <w:p w14:paraId="2484FC3D" w14:textId="05BB8F6F" w:rsidR="001574A9" w:rsidRPr="001574A9" w:rsidRDefault="001574A9" w:rsidP="005942F9">
            <w:pPr>
              <w:rPr>
                <w:rFonts w:ascii="Times New Roman" w:eastAsia="Calibri" w:hAnsi="Times New Roman" w:cs="Times New Roman"/>
                <w:sz w:val="24"/>
              </w:rPr>
            </w:pPr>
            <w:r w:rsidRPr="001574A9">
              <w:rPr>
                <w:rFonts w:ascii="Times New Roman" w:eastAsia="Calibri" w:hAnsi="Times New Roman" w:cs="Times New Roman"/>
                <w:sz w:val="24"/>
              </w:rPr>
              <w:t xml:space="preserve">FWS, </w:t>
            </w:r>
            <w:r w:rsidR="005942F9">
              <w:rPr>
                <w:rFonts w:ascii="Times New Roman" w:eastAsia="Calibri" w:hAnsi="Times New Roman" w:cs="Times New Roman"/>
                <w:sz w:val="24"/>
              </w:rPr>
              <w:t>Region 8</w:t>
            </w:r>
          </w:p>
        </w:tc>
        <w:tc>
          <w:tcPr>
            <w:tcW w:w="1403" w:type="dxa"/>
          </w:tcPr>
          <w:p w14:paraId="1CCD7852"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Sacramento</w:t>
            </w:r>
          </w:p>
        </w:tc>
        <w:tc>
          <w:tcPr>
            <w:tcW w:w="3296" w:type="dxa"/>
          </w:tcPr>
          <w:p w14:paraId="118D9232"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jill-marie_seymour@fws.gov</w:t>
            </w:r>
          </w:p>
        </w:tc>
      </w:tr>
      <w:tr w:rsidR="001574A9" w:rsidRPr="001574A9" w14:paraId="71F4D54B" w14:textId="77777777" w:rsidTr="00FE5B04">
        <w:tc>
          <w:tcPr>
            <w:tcW w:w="2342" w:type="dxa"/>
          </w:tcPr>
          <w:p w14:paraId="2DA6FDC0" w14:textId="77777777" w:rsidR="001574A9" w:rsidRPr="001574A9" w:rsidRDefault="001574A9" w:rsidP="001574A9">
            <w:pPr>
              <w:rPr>
                <w:rFonts w:ascii="Times New Roman" w:eastAsia="Calibri" w:hAnsi="Times New Roman" w:cs="Times New Roman"/>
                <w:sz w:val="24"/>
              </w:rPr>
            </w:pPr>
            <w:proofErr w:type="spellStart"/>
            <w:r w:rsidRPr="001574A9">
              <w:rPr>
                <w:rFonts w:ascii="Times New Roman" w:eastAsia="Calibri" w:hAnsi="Times New Roman" w:cs="Times New Roman"/>
                <w:sz w:val="24"/>
              </w:rPr>
              <w:t>Lusetta</w:t>
            </w:r>
            <w:proofErr w:type="spellEnd"/>
            <w:r w:rsidRPr="001574A9">
              <w:rPr>
                <w:rFonts w:ascii="Times New Roman" w:eastAsia="Calibri" w:hAnsi="Times New Roman" w:cs="Times New Roman"/>
                <w:sz w:val="24"/>
              </w:rPr>
              <w:t xml:space="preserve"> Sims</w:t>
            </w:r>
          </w:p>
        </w:tc>
        <w:tc>
          <w:tcPr>
            <w:tcW w:w="2309" w:type="dxa"/>
          </w:tcPr>
          <w:p w14:paraId="7A616D9D"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USFS, Region 5</w:t>
            </w:r>
          </w:p>
        </w:tc>
        <w:tc>
          <w:tcPr>
            <w:tcW w:w="1403" w:type="dxa"/>
          </w:tcPr>
          <w:p w14:paraId="06B70917" w14:textId="77777777" w:rsidR="001574A9" w:rsidRPr="001574A9" w:rsidRDefault="001574A9" w:rsidP="001574A9">
            <w:pPr>
              <w:rPr>
                <w:rFonts w:ascii="Times New Roman" w:eastAsia="Calibri" w:hAnsi="Times New Roman" w:cs="Times New Roman"/>
                <w:sz w:val="24"/>
              </w:rPr>
            </w:pPr>
          </w:p>
        </w:tc>
        <w:tc>
          <w:tcPr>
            <w:tcW w:w="3296" w:type="dxa"/>
          </w:tcPr>
          <w:p w14:paraId="36E45DF2"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lusettassims@fs.fed.us</w:t>
            </w:r>
          </w:p>
        </w:tc>
      </w:tr>
      <w:tr w:rsidR="001574A9" w:rsidRPr="001574A9" w14:paraId="2CF2BCAF" w14:textId="77777777" w:rsidTr="00FE5B04">
        <w:tc>
          <w:tcPr>
            <w:tcW w:w="2342" w:type="dxa"/>
          </w:tcPr>
          <w:p w14:paraId="58A789EB" w14:textId="1F5903EE"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Karleen Vollherbs</w:t>
            </w:r>
            <w:r w:rsidR="005942F9">
              <w:rPr>
                <w:rFonts w:ascii="Times New Roman" w:eastAsia="Calibri" w:hAnsi="Times New Roman" w:cs="Times New Roman"/>
                <w:sz w:val="24"/>
              </w:rPr>
              <w:t>t</w:t>
            </w:r>
          </w:p>
        </w:tc>
        <w:tc>
          <w:tcPr>
            <w:tcW w:w="2309" w:type="dxa"/>
          </w:tcPr>
          <w:p w14:paraId="2E62D6F6"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Partners Program</w:t>
            </w:r>
          </w:p>
        </w:tc>
        <w:tc>
          <w:tcPr>
            <w:tcW w:w="1403" w:type="dxa"/>
          </w:tcPr>
          <w:p w14:paraId="20DD65FF" w14:textId="77594863" w:rsidR="001574A9" w:rsidRPr="001574A9" w:rsidRDefault="007B15F6" w:rsidP="001574A9">
            <w:pPr>
              <w:rPr>
                <w:rFonts w:ascii="Times New Roman" w:eastAsia="Calibri" w:hAnsi="Times New Roman" w:cs="Times New Roman"/>
                <w:sz w:val="24"/>
              </w:rPr>
            </w:pPr>
            <w:r>
              <w:rPr>
                <w:rFonts w:ascii="Times New Roman" w:eastAsia="Calibri" w:hAnsi="Times New Roman" w:cs="Times New Roman"/>
                <w:sz w:val="24"/>
              </w:rPr>
              <w:t>Stone Lake NWR</w:t>
            </w:r>
          </w:p>
        </w:tc>
        <w:tc>
          <w:tcPr>
            <w:tcW w:w="3296" w:type="dxa"/>
          </w:tcPr>
          <w:p w14:paraId="689EBE2D"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karleen_vollherbst@fws.gov</w:t>
            </w:r>
          </w:p>
        </w:tc>
      </w:tr>
      <w:tr w:rsidR="001574A9" w:rsidRPr="001574A9" w14:paraId="7558065C" w14:textId="77777777" w:rsidTr="00FE5B04">
        <w:tc>
          <w:tcPr>
            <w:tcW w:w="2342" w:type="dxa"/>
          </w:tcPr>
          <w:p w14:paraId="773D5478"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Sheli Wingo</w:t>
            </w:r>
          </w:p>
        </w:tc>
        <w:tc>
          <w:tcPr>
            <w:tcW w:w="2309" w:type="dxa"/>
          </w:tcPr>
          <w:p w14:paraId="06DE8A11"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FWS, Partners program</w:t>
            </w:r>
          </w:p>
        </w:tc>
        <w:tc>
          <w:tcPr>
            <w:tcW w:w="1403" w:type="dxa"/>
          </w:tcPr>
          <w:p w14:paraId="22635511"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Red Bluff</w:t>
            </w:r>
          </w:p>
        </w:tc>
        <w:tc>
          <w:tcPr>
            <w:tcW w:w="3296" w:type="dxa"/>
          </w:tcPr>
          <w:p w14:paraId="57C32B11"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sheli_wingo@fws.gov</w:t>
            </w:r>
          </w:p>
        </w:tc>
      </w:tr>
    </w:tbl>
    <w:p w14:paraId="4CF8F9CC" w14:textId="77777777" w:rsidR="001574A9" w:rsidRPr="001574A9" w:rsidRDefault="001574A9" w:rsidP="001574A9">
      <w:pPr>
        <w:rPr>
          <w:rFonts w:ascii="Times New Roman" w:eastAsia="Calibri" w:hAnsi="Times New Roman" w:cs="Times New Roman"/>
          <w:sz w:val="24"/>
        </w:rPr>
      </w:pPr>
    </w:p>
    <w:p w14:paraId="0693E30D" w14:textId="77777777" w:rsidR="001574A9" w:rsidRPr="001574A9" w:rsidRDefault="001574A9" w:rsidP="001574A9">
      <w:pPr>
        <w:rPr>
          <w:rFonts w:ascii="Times New Roman" w:eastAsia="Calibri" w:hAnsi="Times New Roman" w:cs="Times New Roman"/>
          <w:sz w:val="24"/>
        </w:rPr>
      </w:pPr>
    </w:p>
    <w:p w14:paraId="727A1853" w14:textId="77777777" w:rsidR="001574A9" w:rsidRPr="001574A9" w:rsidRDefault="001574A9" w:rsidP="001574A9">
      <w:pPr>
        <w:keepNext/>
        <w:keepLines/>
        <w:spacing w:before="240" w:after="0"/>
        <w:outlineLvl w:val="0"/>
        <w:rPr>
          <w:rFonts w:ascii="Calibri Light" w:eastAsia="Times New Roman" w:hAnsi="Calibri Light" w:cs="Times New Roman"/>
          <w:color w:val="2F5496"/>
          <w:sz w:val="32"/>
          <w:szCs w:val="32"/>
        </w:rPr>
      </w:pPr>
      <w:bookmarkStart w:id="60" w:name="_Toc523903115"/>
      <w:bookmarkStart w:id="61" w:name="_Toc20838986"/>
      <w:bookmarkStart w:id="62" w:name="_Toc20839068"/>
      <w:bookmarkStart w:id="63" w:name="_Toc20839231"/>
      <w:bookmarkStart w:id="64" w:name="_Toc40351580"/>
      <w:r w:rsidRPr="001574A9">
        <w:rPr>
          <w:rFonts w:ascii="Calibri Light" w:eastAsia="Times New Roman" w:hAnsi="Calibri Light" w:cs="Times New Roman"/>
          <w:color w:val="2F5496"/>
          <w:sz w:val="32"/>
          <w:szCs w:val="32"/>
        </w:rPr>
        <w:t>Rapid SSA</w:t>
      </w:r>
      <w:bookmarkEnd w:id="60"/>
      <w:bookmarkEnd w:id="61"/>
      <w:bookmarkEnd w:id="62"/>
      <w:bookmarkEnd w:id="63"/>
      <w:bookmarkEnd w:id="64"/>
      <w:r w:rsidRPr="001574A9">
        <w:rPr>
          <w:rFonts w:ascii="Calibri Light" w:eastAsia="Times New Roman" w:hAnsi="Calibri Light" w:cs="Times New Roman"/>
          <w:color w:val="2F5496"/>
          <w:sz w:val="32"/>
          <w:szCs w:val="32"/>
        </w:rPr>
        <w:t xml:space="preserve"> </w:t>
      </w:r>
    </w:p>
    <w:p w14:paraId="5104279B" w14:textId="77777777" w:rsidR="001574A9" w:rsidRPr="0092631B" w:rsidRDefault="001574A9" w:rsidP="0092631B">
      <w:pPr>
        <w:keepNext/>
        <w:keepLines/>
        <w:spacing w:before="240" w:after="0"/>
        <w:outlineLvl w:val="0"/>
        <w:rPr>
          <w:rFonts w:ascii="Calibri Light" w:eastAsia="Times New Roman" w:hAnsi="Calibri Light" w:cs="Times New Roman"/>
          <w:color w:val="2F5496"/>
          <w:sz w:val="32"/>
          <w:szCs w:val="32"/>
        </w:rPr>
      </w:pPr>
      <w:bookmarkStart w:id="65" w:name="_Toc523903116"/>
      <w:bookmarkStart w:id="66" w:name="_Toc20838987"/>
      <w:bookmarkStart w:id="67" w:name="_Toc20839069"/>
      <w:bookmarkStart w:id="68" w:name="_Toc20839232"/>
      <w:bookmarkStart w:id="69" w:name="_Toc40351581"/>
      <w:r w:rsidRPr="0092631B">
        <w:rPr>
          <w:rFonts w:ascii="Calibri Light" w:eastAsia="Times New Roman" w:hAnsi="Calibri Light" w:cs="Times New Roman"/>
          <w:color w:val="2F5496"/>
          <w:sz w:val="32"/>
          <w:szCs w:val="32"/>
        </w:rPr>
        <w:t>Taxon</w:t>
      </w:r>
      <w:bookmarkEnd w:id="65"/>
      <w:bookmarkEnd w:id="66"/>
      <w:bookmarkEnd w:id="67"/>
      <w:bookmarkEnd w:id="68"/>
      <w:bookmarkEnd w:id="69"/>
    </w:p>
    <w:p w14:paraId="27703E1A" w14:textId="77777777" w:rsidR="001574A9" w:rsidRPr="001574A9" w:rsidRDefault="001574A9" w:rsidP="001574A9">
      <w:pPr>
        <w:widowControl w:val="0"/>
        <w:numPr>
          <w:ilvl w:val="0"/>
          <w:numId w:val="53"/>
        </w:numPr>
        <w:tabs>
          <w:tab w:val="left" w:pos="443"/>
        </w:tabs>
        <w:autoSpaceDE w:val="0"/>
        <w:autoSpaceDN w:val="0"/>
        <w:spacing w:before="51" w:after="0" w:line="240" w:lineRule="auto"/>
        <w:ind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pacing w:val="-3"/>
          <w:sz w:val="24"/>
          <w:szCs w:val="24"/>
          <w:lang w:bidi="en-US"/>
        </w:rPr>
        <w:t xml:space="preserve">Is </w:t>
      </w:r>
      <w:r w:rsidRPr="001574A9">
        <w:rPr>
          <w:rFonts w:ascii="Times New Roman" w:eastAsia="Times New Roman" w:hAnsi="Times New Roman" w:cs="Times New Roman"/>
          <w:b/>
          <w:sz w:val="24"/>
          <w:szCs w:val="24"/>
          <w:lang w:bidi="en-US"/>
        </w:rPr>
        <w:t>the taxonomic nomenclature for the species well accepted?</w:t>
      </w:r>
    </w:p>
    <w:p w14:paraId="180B284A" w14:textId="77777777" w:rsidR="001574A9" w:rsidRPr="001574A9" w:rsidRDefault="001574A9" w:rsidP="001574A9">
      <w:pPr>
        <w:widowControl w:val="0"/>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Yes, based on the literature nomenclature has remained stable since 1955 </w:t>
      </w:r>
      <w:r w:rsidRPr="001574A9">
        <w:rPr>
          <w:rFonts w:ascii="Times New Roman" w:eastAsia="Times New Roman" w:hAnsi="Times New Roman" w:cs="Times New Roman"/>
          <w:b/>
          <w:sz w:val="24"/>
          <w:szCs w:val="24"/>
          <w:lang w:bidi="en-US"/>
        </w:rPr>
        <w:t xml:space="preserve">(Hayes et al. 2017, </w:t>
      </w:r>
      <w:proofErr w:type="spellStart"/>
      <w:r w:rsidRPr="001574A9">
        <w:rPr>
          <w:rFonts w:ascii="Times New Roman" w:eastAsia="Times New Roman" w:hAnsi="Times New Roman" w:cs="Times New Roman"/>
          <w:b/>
          <w:sz w:val="24"/>
          <w:szCs w:val="24"/>
          <w:lang w:bidi="en-US"/>
        </w:rPr>
        <w:t>pg</w:t>
      </w:r>
      <w:proofErr w:type="spellEnd"/>
      <w:r w:rsidRPr="001574A9">
        <w:rPr>
          <w:rFonts w:ascii="Times New Roman" w:eastAsia="Times New Roman" w:hAnsi="Times New Roman" w:cs="Times New Roman"/>
          <w:b/>
          <w:sz w:val="24"/>
          <w:szCs w:val="24"/>
          <w:lang w:bidi="en-US"/>
        </w:rPr>
        <w:t xml:space="preserve"> 3)</w:t>
      </w:r>
      <w:r w:rsidRPr="001574A9">
        <w:rPr>
          <w:rFonts w:ascii="Times New Roman" w:eastAsia="Times New Roman" w:hAnsi="Times New Roman" w:cs="Times New Roman"/>
          <w:sz w:val="24"/>
          <w:szCs w:val="24"/>
          <w:lang w:bidi="en-US"/>
        </w:rPr>
        <w:t xml:space="preserve">. </w:t>
      </w:r>
    </w:p>
    <w:p w14:paraId="7F15653D" w14:textId="77777777" w:rsidR="001574A9" w:rsidRPr="001574A9" w:rsidRDefault="001574A9" w:rsidP="001574A9">
      <w:pPr>
        <w:widowControl w:val="0"/>
        <w:numPr>
          <w:ilvl w:val="0"/>
          <w:numId w:val="57"/>
        </w:numPr>
        <w:tabs>
          <w:tab w:val="left" w:pos="440"/>
        </w:tabs>
        <w:autoSpaceDE w:val="0"/>
        <w:autoSpaceDN w:val="0"/>
        <w:spacing w:before="52" w:after="0" w:line="276" w:lineRule="auto"/>
        <w:ind w:right="368"/>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There is new research on genetic structure but at this time we are unaware pending changes to the taxonomic nomenclature (Lind et al. 2011, McCartney-</w:t>
      </w:r>
      <w:proofErr w:type="spellStart"/>
      <w:r w:rsidRPr="001574A9">
        <w:rPr>
          <w:rFonts w:ascii="Times New Roman" w:eastAsia="Times New Roman" w:hAnsi="Times New Roman" w:cs="Times New Roman"/>
          <w:sz w:val="24"/>
          <w:szCs w:val="24"/>
          <w:lang w:bidi="en-US"/>
        </w:rPr>
        <w:t>Melstad</w:t>
      </w:r>
      <w:proofErr w:type="spellEnd"/>
      <w:r w:rsidRPr="001574A9">
        <w:rPr>
          <w:rFonts w:ascii="Times New Roman" w:eastAsia="Times New Roman" w:hAnsi="Times New Roman" w:cs="Times New Roman"/>
          <w:sz w:val="24"/>
          <w:szCs w:val="24"/>
          <w:lang w:bidi="en-US"/>
        </w:rPr>
        <w:t xml:space="preserve"> et al 2018).</w:t>
      </w:r>
    </w:p>
    <w:p w14:paraId="72D9C480" w14:textId="373AE9A3" w:rsidR="001574A9" w:rsidRPr="001574A9" w:rsidRDefault="004B09D9" w:rsidP="001574A9">
      <w:pPr>
        <w:widowControl w:val="0"/>
        <w:numPr>
          <w:ilvl w:val="0"/>
          <w:numId w:val="57"/>
        </w:numPr>
        <w:tabs>
          <w:tab w:val="left" w:pos="440"/>
        </w:tabs>
        <w:autoSpaceDE w:val="0"/>
        <w:autoSpaceDN w:val="0"/>
        <w:spacing w:before="52" w:after="0" w:line="276" w:lineRule="auto"/>
        <w:ind w:right="368"/>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F</w:t>
      </w:r>
      <w:r w:rsidRPr="004B09D9">
        <w:rPr>
          <w:rFonts w:ascii="Times New Roman" w:eastAsia="Times New Roman" w:hAnsi="Times New Roman" w:cs="Times New Roman"/>
          <w:sz w:val="24"/>
          <w:szCs w:val="24"/>
          <w:lang w:bidi="en-US"/>
        </w:rPr>
        <w:t xml:space="preserve">oothill yellow-legged </w:t>
      </w:r>
      <w:proofErr w:type="spellStart"/>
      <w:r w:rsidRPr="004B09D9">
        <w:rPr>
          <w:rFonts w:ascii="Times New Roman" w:eastAsia="Times New Roman" w:hAnsi="Times New Roman" w:cs="Times New Roman"/>
          <w:sz w:val="24"/>
          <w:szCs w:val="24"/>
          <w:lang w:bidi="en-US"/>
        </w:rPr>
        <w:t>frog</w:t>
      </w:r>
      <w:r w:rsidR="001574A9" w:rsidRPr="001574A9">
        <w:rPr>
          <w:rFonts w:ascii="Times New Roman" w:eastAsia="Times New Roman" w:hAnsi="Times New Roman" w:cs="Times New Roman"/>
          <w:sz w:val="24"/>
          <w:szCs w:val="24"/>
          <w:lang w:bidi="en-US"/>
        </w:rPr>
        <w:t>was</w:t>
      </w:r>
      <w:proofErr w:type="spellEnd"/>
      <w:r w:rsidR="001574A9" w:rsidRPr="001574A9">
        <w:rPr>
          <w:rFonts w:ascii="Times New Roman" w:eastAsia="Times New Roman" w:hAnsi="Times New Roman" w:cs="Times New Roman"/>
          <w:sz w:val="24"/>
          <w:szCs w:val="24"/>
          <w:lang w:bidi="en-US"/>
        </w:rPr>
        <w:t xml:space="preserve"> initially described as a full species by Baird (1854</w:t>
      </w:r>
      <w:proofErr w:type="gramStart"/>
      <w:r w:rsidR="001574A9" w:rsidRPr="001574A9">
        <w:rPr>
          <w:rFonts w:ascii="Times New Roman" w:eastAsia="Times New Roman" w:hAnsi="Times New Roman" w:cs="Times New Roman"/>
          <w:sz w:val="24"/>
          <w:szCs w:val="24"/>
          <w:lang w:bidi="en-US"/>
        </w:rPr>
        <w:t>), but</w:t>
      </w:r>
      <w:proofErr w:type="gramEnd"/>
      <w:r w:rsidR="001574A9" w:rsidRPr="001574A9">
        <w:rPr>
          <w:rFonts w:ascii="Times New Roman" w:eastAsia="Times New Roman" w:hAnsi="Times New Roman" w:cs="Times New Roman"/>
          <w:sz w:val="24"/>
          <w:szCs w:val="24"/>
          <w:lang w:bidi="en-US"/>
        </w:rPr>
        <w:t xml:space="preserve"> endured several name changes before it was commonly recognized as a distinct species in the family </w:t>
      </w:r>
      <w:proofErr w:type="spellStart"/>
      <w:r w:rsidR="001574A9" w:rsidRPr="001574A9">
        <w:rPr>
          <w:rFonts w:ascii="Times New Roman" w:eastAsia="Times New Roman" w:hAnsi="Times New Roman" w:cs="Times New Roman"/>
          <w:sz w:val="24"/>
          <w:szCs w:val="24"/>
          <w:lang w:bidi="en-US"/>
        </w:rPr>
        <w:t>Ranidae</w:t>
      </w:r>
      <w:proofErr w:type="spellEnd"/>
      <w:r w:rsidR="001574A9" w:rsidRPr="001574A9">
        <w:rPr>
          <w:rFonts w:ascii="Times New Roman" w:eastAsia="Times New Roman" w:hAnsi="Times New Roman" w:cs="Times New Roman"/>
          <w:sz w:val="24"/>
          <w:szCs w:val="24"/>
          <w:lang w:bidi="en-US"/>
        </w:rPr>
        <w:t xml:space="preserve"> (</w:t>
      </w:r>
      <w:proofErr w:type="spellStart"/>
      <w:r w:rsidR="001574A9" w:rsidRPr="001574A9">
        <w:rPr>
          <w:rFonts w:ascii="Times New Roman" w:eastAsia="Times New Roman" w:hAnsi="Times New Roman" w:cs="Times New Roman"/>
          <w:sz w:val="24"/>
          <w:szCs w:val="24"/>
          <w:lang w:bidi="en-US"/>
        </w:rPr>
        <w:t>Zweifel</w:t>
      </w:r>
      <w:proofErr w:type="spellEnd"/>
      <w:r w:rsidR="001574A9" w:rsidRPr="001574A9">
        <w:rPr>
          <w:rFonts w:ascii="Times New Roman" w:eastAsia="Times New Roman" w:hAnsi="Times New Roman" w:cs="Times New Roman"/>
          <w:sz w:val="24"/>
          <w:szCs w:val="24"/>
          <w:lang w:bidi="en-US"/>
        </w:rPr>
        <w:t xml:space="preserve"> 1955). </w:t>
      </w:r>
    </w:p>
    <w:p w14:paraId="27545FB5" w14:textId="77777777" w:rsidR="001574A9" w:rsidRPr="001574A9" w:rsidRDefault="001574A9" w:rsidP="001574A9">
      <w:pPr>
        <w:widowControl w:val="0"/>
        <w:numPr>
          <w:ilvl w:val="0"/>
          <w:numId w:val="57"/>
        </w:numPr>
        <w:tabs>
          <w:tab w:val="left" w:pos="440"/>
        </w:tabs>
        <w:autoSpaceDE w:val="0"/>
        <w:autoSpaceDN w:val="0"/>
        <w:spacing w:before="52" w:after="0" w:line="276" w:lineRule="auto"/>
        <w:ind w:right="368"/>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Main take homes from McCartney-</w:t>
      </w:r>
      <w:proofErr w:type="spellStart"/>
      <w:r w:rsidRPr="001574A9">
        <w:rPr>
          <w:rFonts w:ascii="Times New Roman" w:eastAsia="Times New Roman" w:hAnsi="Times New Roman" w:cs="Times New Roman"/>
          <w:sz w:val="24"/>
          <w:szCs w:val="24"/>
          <w:lang w:bidi="en-US"/>
        </w:rPr>
        <w:t>Melstad</w:t>
      </w:r>
      <w:proofErr w:type="spellEnd"/>
      <w:r w:rsidRPr="001574A9">
        <w:rPr>
          <w:rFonts w:ascii="Times New Roman" w:eastAsia="Times New Roman" w:hAnsi="Times New Roman" w:cs="Times New Roman"/>
          <w:sz w:val="24"/>
          <w:szCs w:val="24"/>
          <w:lang w:bidi="en-US"/>
        </w:rPr>
        <w:t xml:space="preserve"> et al. (2018): </w:t>
      </w:r>
    </w:p>
    <w:p w14:paraId="6AE86A4F"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We have good info on the how the population is geographically structured (5 clades).</w:t>
      </w:r>
    </w:p>
    <w:p w14:paraId="71434472"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The depth of population structure is often extraordinarily deep, surpassing that found in any anuran for which similar data are available. </w:t>
      </w:r>
    </w:p>
    <w:p w14:paraId="3CA5AB0C"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The critically imperiled southern populations harbor the greatest genetic variation and should be the target of particularly intense conservation efforts.</w:t>
      </w:r>
    </w:p>
    <w:p w14:paraId="3A9FB8E9" w14:textId="77777777" w:rsidR="001574A9" w:rsidRPr="001574A9" w:rsidRDefault="001574A9" w:rsidP="001574A9">
      <w:pPr>
        <w:widowControl w:val="0"/>
        <w:tabs>
          <w:tab w:val="left" w:pos="6705"/>
        </w:tabs>
        <w:autoSpaceDE w:val="0"/>
        <w:autoSpaceDN w:val="0"/>
        <w:spacing w:before="8" w:after="0" w:line="240" w:lineRule="auto"/>
        <w:ind w:left="720"/>
        <w:rPr>
          <w:rFonts w:ascii="Times New Roman" w:eastAsia="Times New Roman" w:hAnsi="Times New Roman" w:cs="Times New Roman"/>
          <w:sz w:val="24"/>
          <w:szCs w:val="24"/>
          <w:lang w:bidi="en-US"/>
        </w:rPr>
      </w:pPr>
    </w:p>
    <w:p w14:paraId="1C859C69" w14:textId="77777777" w:rsidR="001574A9" w:rsidRPr="001574A9" w:rsidRDefault="001574A9" w:rsidP="001574A9">
      <w:pPr>
        <w:keepNext/>
        <w:keepLines/>
        <w:spacing w:before="1" w:after="0"/>
        <w:outlineLvl w:val="1"/>
        <w:rPr>
          <w:rFonts w:ascii="Calibri Light" w:eastAsia="Times New Roman" w:hAnsi="Calibri Light" w:cs="Times New Roman"/>
          <w:color w:val="2F5496"/>
          <w:sz w:val="26"/>
          <w:szCs w:val="26"/>
        </w:rPr>
      </w:pPr>
      <w:bookmarkStart w:id="70" w:name="Range_and_Distribution"/>
      <w:bookmarkStart w:id="71" w:name="_Toc523903117"/>
      <w:bookmarkStart w:id="72" w:name="_Toc20838988"/>
      <w:bookmarkStart w:id="73" w:name="_Toc20839070"/>
      <w:bookmarkStart w:id="74" w:name="_Toc20839233"/>
      <w:bookmarkStart w:id="75" w:name="_Toc40351582"/>
      <w:bookmarkEnd w:id="70"/>
      <w:r w:rsidRPr="001574A9">
        <w:rPr>
          <w:rFonts w:ascii="Calibri Light" w:eastAsia="Times New Roman" w:hAnsi="Calibri Light" w:cs="Times New Roman"/>
          <w:color w:val="2F5496"/>
          <w:sz w:val="26"/>
          <w:szCs w:val="26"/>
        </w:rPr>
        <w:t>Range and Distribution</w:t>
      </w:r>
      <w:bookmarkEnd w:id="71"/>
      <w:bookmarkEnd w:id="72"/>
      <w:bookmarkEnd w:id="73"/>
      <w:bookmarkEnd w:id="74"/>
      <w:bookmarkEnd w:id="75"/>
    </w:p>
    <w:p w14:paraId="4CCE32D9" w14:textId="6A21ECCD" w:rsidR="001574A9" w:rsidRPr="001574A9" w:rsidRDefault="001574A9" w:rsidP="001574A9">
      <w:pPr>
        <w:widowControl w:val="0"/>
        <w:numPr>
          <w:ilvl w:val="0"/>
          <w:numId w:val="53"/>
        </w:numPr>
        <w:tabs>
          <w:tab w:val="left" w:pos="443"/>
        </w:tabs>
        <w:autoSpaceDE w:val="0"/>
        <w:autoSpaceDN w:val="0"/>
        <w:spacing w:before="52" w:after="0" w:line="240" w:lineRule="auto"/>
        <w:ind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pacing w:val="-3"/>
          <w:sz w:val="24"/>
          <w:szCs w:val="24"/>
          <w:lang w:bidi="en-US"/>
        </w:rPr>
        <w:t xml:space="preserve">Is </w:t>
      </w:r>
      <w:r w:rsidRPr="001574A9">
        <w:rPr>
          <w:rFonts w:ascii="Times New Roman" w:eastAsia="Times New Roman" w:hAnsi="Times New Roman" w:cs="Times New Roman"/>
          <w:b/>
          <w:sz w:val="24"/>
          <w:szCs w:val="24"/>
          <w:lang w:bidi="en-US"/>
        </w:rPr>
        <w:t>the historic</w:t>
      </w:r>
      <w:r w:rsidR="004E1BDE">
        <w:rPr>
          <w:rFonts w:ascii="Times New Roman" w:eastAsia="Times New Roman" w:hAnsi="Times New Roman" w:cs="Times New Roman"/>
          <w:b/>
          <w:sz w:val="24"/>
          <w:szCs w:val="24"/>
          <w:lang w:bidi="en-US"/>
        </w:rPr>
        <w:t xml:space="preserve">al </w:t>
      </w:r>
      <w:r w:rsidRPr="001574A9">
        <w:rPr>
          <w:rFonts w:ascii="Times New Roman" w:eastAsia="Times New Roman" w:hAnsi="Times New Roman" w:cs="Times New Roman"/>
          <w:b/>
          <w:sz w:val="24"/>
          <w:szCs w:val="24"/>
          <w:lang w:bidi="en-US"/>
        </w:rPr>
        <w:t>range/distribution well</w:t>
      </w:r>
      <w:r w:rsidRPr="001574A9">
        <w:rPr>
          <w:rFonts w:ascii="Times New Roman" w:eastAsia="Times New Roman" w:hAnsi="Times New Roman" w:cs="Times New Roman"/>
          <w:b/>
          <w:spacing w:val="-10"/>
          <w:sz w:val="24"/>
          <w:szCs w:val="24"/>
          <w:lang w:bidi="en-US"/>
        </w:rPr>
        <w:t xml:space="preserve"> </w:t>
      </w:r>
      <w:r w:rsidRPr="001574A9">
        <w:rPr>
          <w:rFonts w:ascii="Times New Roman" w:eastAsia="Times New Roman" w:hAnsi="Times New Roman" w:cs="Times New Roman"/>
          <w:b/>
          <w:sz w:val="24"/>
          <w:szCs w:val="24"/>
          <w:lang w:bidi="en-US"/>
        </w:rPr>
        <w:t>established/documented?</w:t>
      </w:r>
    </w:p>
    <w:p w14:paraId="1D818C58" w14:textId="41C6E9E7" w:rsidR="001574A9" w:rsidRPr="001574A9" w:rsidRDefault="001574A9" w:rsidP="001574A9">
      <w:pPr>
        <w:widowControl w:val="0"/>
        <w:numPr>
          <w:ilvl w:val="0"/>
          <w:numId w:val="57"/>
        </w:numPr>
        <w:tabs>
          <w:tab w:val="left" w:pos="440"/>
        </w:tabs>
        <w:autoSpaceDE w:val="0"/>
        <w:autoSpaceDN w:val="0"/>
        <w:spacing w:before="52" w:after="0" w:line="276" w:lineRule="auto"/>
        <w:ind w:right="368"/>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Pre 1980, anecdotal information suggests </w:t>
      </w:r>
      <w:r w:rsidR="004B09D9" w:rsidRPr="004B09D9">
        <w:rPr>
          <w:rFonts w:ascii="Times New Roman" w:eastAsia="Times New Roman" w:hAnsi="Times New Roman" w:cs="Times New Roman"/>
          <w:sz w:val="24"/>
          <w:szCs w:val="24"/>
          <w:lang w:bidi="en-US"/>
        </w:rPr>
        <w:t>foothill yellow-legged frog</w:t>
      </w:r>
      <w:r w:rsidR="004B09D9">
        <w:rPr>
          <w:rFonts w:ascii="Times New Roman" w:eastAsia="Times New Roman" w:hAnsi="Times New Roman" w:cs="Times New Roman"/>
          <w:sz w:val="24"/>
          <w:szCs w:val="24"/>
          <w:lang w:bidi="en-US"/>
        </w:rPr>
        <w:t xml:space="preserve"> </w:t>
      </w:r>
      <w:r w:rsidRPr="001574A9">
        <w:rPr>
          <w:rFonts w:ascii="Times New Roman" w:eastAsia="Times New Roman" w:hAnsi="Times New Roman" w:cs="Times New Roman"/>
          <w:sz w:val="24"/>
          <w:szCs w:val="24"/>
          <w:lang w:bidi="en-US"/>
        </w:rPr>
        <w:t xml:space="preserve">were common. In the 1980’s the </w:t>
      </w:r>
      <w:r w:rsidR="005942F9">
        <w:rPr>
          <w:rFonts w:ascii="Times New Roman" w:eastAsia="Times New Roman" w:hAnsi="Times New Roman" w:cs="Times New Roman"/>
          <w:sz w:val="24"/>
          <w:szCs w:val="24"/>
          <w:lang w:bidi="en-US"/>
        </w:rPr>
        <w:t>species</w:t>
      </w:r>
      <w:r w:rsidR="005942F9" w:rsidRPr="001574A9">
        <w:rPr>
          <w:rFonts w:ascii="Times New Roman" w:eastAsia="Times New Roman" w:hAnsi="Times New Roman" w:cs="Times New Roman"/>
          <w:sz w:val="24"/>
          <w:szCs w:val="24"/>
          <w:lang w:bidi="en-US"/>
        </w:rPr>
        <w:t xml:space="preserve"> </w:t>
      </w:r>
      <w:r w:rsidRPr="001574A9">
        <w:rPr>
          <w:rFonts w:ascii="Times New Roman" w:eastAsia="Times New Roman" w:hAnsi="Times New Roman" w:cs="Times New Roman"/>
          <w:sz w:val="24"/>
          <w:szCs w:val="24"/>
          <w:lang w:bidi="en-US"/>
        </w:rPr>
        <w:t xml:space="preserve">experienced extreme declines throughout </w:t>
      </w:r>
      <w:r w:rsidR="005942F9">
        <w:rPr>
          <w:rFonts w:ascii="Times New Roman" w:eastAsia="Times New Roman" w:hAnsi="Times New Roman" w:cs="Times New Roman"/>
          <w:sz w:val="24"/>
          <w:szCs w:val="24"/>
          <w:lang w:bidi="en-US"/>
        </w:rPr>
        <w:t>its</w:t>
      </w:r>
      <w:r w:rsidR="005942F9" w:rsidRPr="001574A9">
        <w:rPr>
          <w:rFonts w:ascii="Times New Roman" w:eastAsia="Times New Roman" w:hAnsi="Times New Roman" w:cs="Times New Roman"/>
          <w:sz w:val="24"/>
          <w:szCs w:val="24"/>
          <w:lang w:bidi="en-US"/>
        </w:rPr>
        <w:t xml:space="preserve"> </w:t>
      </w:r>
      <w:r w:rsidRPr="001574A9">
        <w:rPr>
          <w:rFonts w:ascii="Times New Roman" w:eastAsia="Times New Roman" w:hAnsi="Times New Roman" w:cs="Times New Roman"/>
          <w:sz w:val="24"/>
          <w:szCs w:val="24"/>
          <w:lang w:bidi="en-US"/>
        </w:rPr>
        <w:t xml:space="preserve">range. (Hayes et al. 2017, pg. 28-30). </w:t>
      </w:r>
    </w:p>
    <w:p w14:paraId="0DF1D9D3" w14:textId="070811D2" w:rsidR="001574A9" w:rsidRPr="001574A9" w:rsidRDefault="001574A9" w:rsidP="001574A9">
      <w:pPr>
        <w:widowControl w:val="0"/>
        <w:numPr>
          <w:ilvl w:val="0"/>
          <w:numId w:val="57"/>
        </w:numPr>
        <w:tabs>
          <w:tab w:val="left" w:pos="440"/>
        </w:tabs>
        <w:autoSpaceDE w:val="0"/>
        <w:autoSpaceDN w:val="0"/>
        <w:spacing w:before="52" w:after="0" w:line="276" w:lineRule="auto"/>
        <w:ind w:right="368"/>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Current surveys suggest </w:t>
      </w:r>
      <w:r w:rsidR="004B09D9" w:rsidRPr="004B09D9">
        <w:rPr>
          <w:rFonts w:ascii="Times New Roman" w:eastAsia="Times New Roman" w:hAnsi="Times New Roman" w:cs="Times New Roman"/>
          <w:sz w:val="24"/>
          <w:szCs w:val="24"/>
          <w:lang w:bidi="en-US"/>
        </w:rPr>
        <w:t xml:space="preserve">foothill yellow-legged </w:t>
      </w:r>
      <w:proofErr w:type="spellStart"/>
      <w:r w:rsidR="004B09D9" w:rsidRPr="004B09D9">
        <w:rPr>
          <w:rFonts w:ascii="Times New Roman" w:eastAsia="Times New Roman" w:hAnsi="Times New Roman" w:cs="Times New Roman"/>
          <w:sz w:val="24"/>
          <w:szCs w:val="24"/>
          <w:lang w:bidi="en-US"/>
        </w:rPr>
        <w:t>frog</w:t>
      </w:r>
      <w:r w:rsidRPr="001574A9">
        <w:rPr>
          <w:rFonts w:ascii="Times New Roman" w:eastAsia="Times New Roman" w:hAnsi="Times New Roman" w:cs="Times New Roman"/>
          <w:sz w:val="24"/>
          <w:szCs w:val="24"/>
          <w:lang w:bidi="en-US"/>
        </w:rPr>
        <w:t>populations</w:t>
      </w:r>
      <w:proofErr w:type="spellEnd"/>
      <w:r w:rsidRPr="001574A9">
        <w:rPr>
          <w:rFonts w:ascii="Times New Roman" w:eastAsia="Times New Roman" w:hAnsi="Times New Roman" w:cs="Times New Roman"/>
          <w:sz w:val="24"/>
          <w:szCs w:val="24"/>
          <w:lang w:bidi="en-US"/>
        </w:rPr>
        <w:t xml:space="preserve"> are in decline and the range is contracting most noticeably in its Southern end (Jennings 2006).</w:t>
      </w:r>
    </w:p>
    <w:p w14:paraId="123E1C91" w14:textId="77777777" w:rsidR="001574A9" w:rsidRPr="001574A9" w:rsidRDefault="001574A9" w:rsidP="001574A9">
      <w:pPr>
        <w:widowControl w:val="0"/>
        <w:tabs>
          <w:tab w:val="left" w:pos="560"/>
        </w:tabs>
        <w:autoSpaceDE w:val="0"/>
        <w:autoSpaceDN w:val="0"/>
        <w:spacing w:after="0" w:line="278" w:lineRule="auto"/>
        <w:ind w:left="140" w:right="810"/>
        <w:rPr>
          <w:rFonts w:ascii="Times New Roman" w:eastAsia="Times New Roman" w:hAnsi="Times New Roman" w:cs="Times New Roman"/>
          <w:sz w:val="24"/>
          <w:szCs w:val="24"/>
          <w:lang w:bidi="en-US"/>
        </w:rPr>
      </w:pPr>
    </w:p>
    <w:p w14:paraId="73DAA0E4" w14:textId="77777777" w:rsidR="001574A9" w:rsidRPr="001574A9" w:rsidRDefault="001574A9" w:rsidP="001574A9">
      <w:pPr>
        <w:widowControl w:val="0"/>
        <w:numPr>
          <w:ilvl w:val="0"/>
          <w:numId w:val="53"/>
        </w:numPr>
        <w:tabs>
          <w:tab w:val="left" w:pos="443"/>
        </w:tabs>
        <w:autoSpaceDE w:val="0"/>
        <w:autoSpaceDN w:val="0"/>
        <w:spacing w:before="1" w:after="0" w:line="240" w:lineRule="auto"/>
        <w:ind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pacing w:val="-3"/>
          <w:sz w:val="24"/>
          <w:szCs w:val="24"/>
          <w:lang w:bidi="en-US"/>
        </w:rPr>
        <w:t xml:space="preserve">Is </w:t>
      </w:r>
      <w:r w:rsidRPr="001574A9">
        <w:rPr>
          <w:rFonts w:ascii="Times New Roman" w:eastAsia="Times New Roman" w:hAnsi="Times New Roman" w:cs="Times New Roman"/>
          <w:b/>
          <w:sz w:val="24"/>
          <w:szCs w:val="24"/>
          <w:lang w:bidi="en-US"/>
        </w:rPr>
        <w:t>the current range/distribution well</w:t>
      </w:r>
      <w:r w:rsidRPr="001574A9">
        <w:rPr>
          <w:rFonts w:ascii="Times New Roman" w:eastAsia="Times New Roman" w:hAnsi="Times New Roman" w:cs="Times New Roman"/>
          <w:b/>
          <w:spacing w:val="-9"/>
          <w:sz w:val="24"/>
          <w:szCs w:val="24"/>
          <w:lang w:bidi="en-US"/>
        </w:rPr>
        <w:t xml:space="preserve"> </w:t>
      </w:r>
      <w:r w:rsidRPr="001574A9">
        <w:rPr>
          <w:rFonts w:ascii="Times New Roman" w:eastAsia="Times New Roman" w:hAnsi="Times New Roman" w:cs="Times New Roman"/>
          <w:b/>
          <w:sz w:val="24"/>
          <w:szCs w:val="24"/>
          <w:lang w:bidi="en-US"/>
        </w:rPr>
        <w:t>established/documented?</w:t>
      </w:r>
    </w:p>
    <w:p w14:paraId="255B5034" w14:textId="77777777" w:rsidR="001574A9" w:rsidRPr="001574A9" w:rsidRDefault="001574A9" w:rsidP="001574A9">
      <w:pPr>
        <w:widowControl w:val="0"/>
        <w:tabs>
          <w:tab w:val="left" w:pos="443"/>
        </w:tabs>
        <w:autoSpaceDE w:val="0"/>
        <w:autoSpaceDN w:val="0"/>
        <w:spacing w:before="1" w:after="0" w:line="240" w:lineRule="auto"/>
        <w:ind w:left="140"/>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See attached maps </w:t>
      </w:r>
    </w:p>
    <w:p w14:paraId="3B209AA8" w14:textId="77777777" w:rsidR="001574A9" w:rsidRPr="001574A9" w:rsidRDefault="001574A9" w:rsidP="001574A9">
      <w:pPr>
        <w:tabs>
          <w:tab w:val="left" w:pos="560"/>
        </w:tabs>
        <w:spacing w:line="278" w:lineRule="auto"/>
        <w:ind w:left="90" w:right="810"/>
        <w:rPr>
          <w:rFonts w:ascii="Times New Roman" w:eastAsia="Calibri" w:hAnsi="Times New Roman" w:cs="Times New Roman"/>
          <w:color w:val="000000"/>
          <w:sz w:val="24"/>
          <w:szCs w:val="24"/>
        </w:rPr>
      </w:pPr>
    </w:p>
    <w:p w14:paraId="6CD9E89C" w14:textId="77777777" w:rsidR="001574A9" w:rsidRPr="001574A9" w:rsidRDefault="001574A9" w:rsidP="001574A9">
      <w:pPr>
        <w:widowControl w:val="0"/>
        <w:numPr>
          <w:ilvl w:val="0"/>
          <w:numId w:val="58"/>
        </w:numPr>
        <w:tabs>
          <w:tab w:val="left" w:pos="560"/>
        </w:tabs>
        <w:autoSpaceDE w:val="0"/>
        <w:autoSpaceDN w:val="0"/>
        <w:spacing w:after="0" w:line="278" w:lineRule="auto"/>
        <w:ind w:right="810"/>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Oregon (OR)  data is not accurate on existing (CDFW Petition) map. Rob provided meeting attendees with OR occurrence map (see attached). </w:t>
      </w:r>
    </w:p>
    <w:p w14:paraId="7EBD90BE" w14:textId="77777777" w:rsidR="001574A9" w:rsidRPr="001574A9" w:rsidRDefault="001574A9" w:rsidP="001574A9">
      <w:pPr>
        <w:widowControl w:val="0"/>
        <w:numPr>
          <w:ilvl w:val="0"/>
          <w:numId w:val="58"/>
        </w:numPr>
        <w:tabs>
          <w:tab w:val="left" w:pos="560"/>
        </w:tabs>
        <w:autoSpaceDE w:val="0"/>
        <w:autoSpaceDN w:val="0"/>
        <w:spacing w:after="0" w:line="278" w:lineRule="auto"/>
        <w:ind w:right="810"/>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OR occurrence maps suggest that 1998 and 2008 that show considerable decrease, there is pockets in the Medford regions that appear to have decreased. It is unclear if this is a trend or a data gap.</w:t>
      </w:r>
    </w:p>
    <w:p w14:paraId="4966D4C4" w14:textId="3A2D9DC9" w:rsidR="001574A9" w:rsidRPr="001574A9" w:rsidRDefault="001574A9" w:rsidP="001574A9">
      <w:pPr>
        <w:widowControl w:val="0"/>
        <w:numPr>
          <w:ilvl w:val="0"/>
          <w:numId w:val="58"/>
        </w:numPr>
        <w:tabs>
          <w:tab w:val="left" w:pos="560"/>
        </w:tabs>
        <w:autoSpaceDE w:val="0"/>
        <w:autoSpaceDN w:val="0"/>
        <w:spacing w:after="0" w:line="278" w:lineRule="auto"/>
        <w:ind w:right="810"/>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ODFW </w:t>
      </w:r>
      <w:r w:rsidR="005942F9">
        <w:rPr>
          <w:rFonts w:ascii="Times New Roman" w:eastAsia="Times New Roman" w:hAnsi="Times New Roman" w:cs="Times New Roman"/>
          <w:color w:val="000000"/>
          <w:sz w:val="24"/>
          <w:szCs w:val="24"/>
          <w:lang w:bidi="en-US"/>
        </w:rPr>
        <w:t>conducted</w:t>
      </w:r>
      <w:r w:rsidR="005942F9" w:rsidRPr="001574A9">
        <w:rPr>
          <w:rFonts w:ascii="Times New Roman" w:eastAsia="Times New Roman" w:hAnsi="Times New Roman" w:cs="Times New Roman"/>
          <w:color w:val="000000"/>
          <w:sz w:val="24"/>
          <w:szCs w:val="24"/>
          <w:lang w:bidi="en-US"/>
        </w:rPr>
        <w:t xml:space="preserve"> </w:t>
      </w:r>
      <w:r w:rsidRPr="001574A9">
        <w:rPr>
          <w:rFonts w:ascii="Times New Roman" w:eastAsia="Times New Roman" w:hAnsi="Times New Roman" w:cs="Times New Roman"/>
          <w:color w:val="000000"/>
          <w:sz w:val="24"/>
          <w:szCs w:val="24"/>
          <w:lang w:bidi="en-US"/>
        </w:rPr>
        <w:t xml:space="preserve">a conservation assessment in 2009, which shows </w:t>
      </w:r>
      <w:r w:rsidR="005942F9">
        <w:rPr>
          <w:rFonts w:ascii="Times New Roman" w:eastAsia="Times New Roman" w:hAnsi="Times New Roman" w:cs="Times New Roman"/>
          <w:color w:val="000000"/>
          <w:sz w:val="24"/>
          <w:szCs w:val="24"/>
          <w:lang w:bidi="en-US"/>
        </w:rPr>
        <w:t>an approximate</w:t>
      </w:r>
      <w:r w:rsidRPr="001574A9">
        <w:rPr>
          <w:rFonts w:ascii="Times New Roman" w:eastAsia="Times New Roman" w:hAnsi="Times New Roman" w:cs="Times New Roman"/>
          <w:color w:val="000000"/>
          <w:sz w:val="24"/>
          <w:szCs w:val="24"/>
          <w:lang w:bidi="en-US"/>
        </w:rPr>
        <w:t xml:space="preserve"> 30% range contraction, mostly in </w:t>
      </w:r>
      <w:r w:rsidR="005942F9">
        <w:rPr>
          <w:rFonts w:ascii="Times New Roman" w:eastAsia="Times New Roman" w:hAnsi="Times New Roman" w:cs="Times New Roman"/>
          <w:color w:val="000000"/>
          <w:sz w:val="24"/>
          <w:szCs w:val="24"/>
          <w:lang w:bidi="en-US"/>
        </w:rPr>
        <w:t xml:space="preserve">the </w:t>
      </w:r>
      <w:r w:rsidRPr="001574A9">
        <w:rPr>
          <w:rFonts w:ascii="Times New Roman" w:eastAsia="Times New Roman" w:hAnsi="Times New Roman" w:cs="Times New Roman"/>
          <w:color w:val="000000"/>
          <w:sz w:val="24"/>
          <w:szCs w:val="24"/>
          <w:lang w:bidi="en-US"/>
        </w:rPr>
        <w:t>northern part of range. Survey</w:t>
      </w:r>
      <w:r w:rsidR="005942F9">
        <w:rPr>
          <w:rFonts w:ascii="Times New Roman" w:eastAsia="Times New Roman" w:hAnsi="Times New Roman" w:cs="Times New Roman"/>
          <w:color w:val="000000"/>
          <w:sz w:val="24"/>
          <w:szCs w:val="24"/>
          <w:lang w:bidi="en-US"/>
        </w:rPr>
        <w:t>s</w:t>
      </w:r>
      <w:r w:rsidRPr="001574A9">
        <w:rPr>
          <w:rFonts w:ascii="Times New Roman" w:eastAsia="Times New Roman" w:hAnsi="Times New Roman" w:cs="Times New Roman"/>
          <w:color w:val="000000"/>
          <w:sz w:val="24"/>
          <w:szCs w:val="24"/>
          <w:lang w:bidi="en-US"/>
        </w:rPr>
        <w:t xml:space="preserve"> of historical sites </w:t>
      </w:r>
      <w:r w:rsidR="005942F9" w:rsidRPr="001574A9">
        <w:rPr>
          <w:rFonts w:ascii="Times New Roman" w:eastAsia="Times New Roman" w:hAnsi="Times New Roman" w:cs="Times New Roman"/>
          <w:color w:val="000000"/>
          <w:sz w:val="24"/>
          <w:szCs w:val="24"/>
          <w:lang w:bidi="en-US"/>
        </w:rPr>
        <w:t>ha</w:t>
      </w:r>
      <w:r w:rsidR="005942F9">
        <w:rPr>
          <w:rFonts w:ascii="Times New Roman" w:eastAsia="Times New Roman" w:hAnsi="Times New Roman" w:cs="Times New Roman"/>
          <w:color w:val="000000"/>
          <w:sz w:val="24"/>
          <w:szCs w:val="24"/>
          <w:lang w:bidi="en-US"/>
        </w:rPr>
        <w:t>ve</w:t>
      </w:r>
      <w:r w:rsidR="005942F9" w:rsidRPr="001574A9">
        <w:rPr>
          <w:rFonts w:ascii="Times New Roman" w:eastAsia="Times New Roman" w:hAnsi="Times New Roman" w:cs="Times New Roman"/>
          <w:color w:val="000000"/>
          <w:sz w:val="24"/>
          <w:szCs w:val="24"/>
          <w:lang w:bidi="en-US"/>
        </w:rPr>
        <w:t xml:space="preserve"> </w:t>
      </w:r>
      <w:r w:rsidRPr="001574A9">
        <w:rPr>
          <w:rFonts w:ascii="Times New Roman" w:eastAsia="Times New Roman" w:hAnsi="Times New Roman" w:cs="Times New Roman"/>
          <w:color w:val="000000"/>
          <w:sz w:val="24"/>
          <w:szCs w:val="24"/>
          <w:lang w:bidi="en-US"/>
        </w:rPr>
        <w:t>been funded, and more occurrence data may exist (see action items).</w:t>
      </w:r>
      <w:bookmarkStart w:id="76" w:name="Individual_Needs"/>
      <w:bookmarkEnd w:id="76"/>
    </w:p>
    <w:p w14:paraId="08FD33E8" w14:textId="77777777" w:rsidR="001574A9" w:rsidRPr="001574A9" w:rsidRDefault="001574A9" w:rsidP="001574A9">
      <w:pPr>
        <w:widowControl w:val="0"/>
        <w:tabs>
          <w:tab w:val="left" w:pos="560"/>
        </w:tabs>
        <w:autoSpaceDE w:val="0"/>
        <w:autoSpaceDN w:val="0"/>
        <w:spacing w:after="0" w:line="278" w:lineRule="auto"/>
        <w:ind w:left="810" w:right="810"/>
        <w:rPr>
          <w:rFonts w:ascii="Times New Roman" w:eastAsia="Times New Roman" w:hAnsi="Times New Roman" w:cs="Times New Roman"/>
          <w:color w:val="000000"/>
          <w:sz w:val="24"/>
          <w:szCs w:val="24"/>
          <w:lang w:bidi="en-US"/>
        </w:rPr>
      </w:pPr>
    </w:p>
    <w:p w14:paraId="74BCF071" w14:textId="77777777" w:rsidR="001574A9" w:rsidRPr="001574A9" w:rsidRDefault="001574A9" w:rsidP="001574A9">
      <w:pPr>
        <w:keepNext/>
        <w:keepLines/>
        <w:spacing w:before="1" w:after="0"/>
        <w:outlineLvl w:val="1"/>
        <w:rPr>
          <w:rFonts w:ascii="Calibri Light" w:eastAsia="Times New Roman" w:hAnsi="Calibri Light" w:cs="Times New Roman"/>
          <w:color w:val="2F5496"/>
          <w:sz w:val="26"/>
          <w:szCs w:val="26"/>
        </w:rPr>
      </w:pPr>
      <w:bookmarkStart w:id="77" w:name="_Toc523903118"/>
      <w:bookmarkStart w:id="78" w:name="_Toc20838989"/>
      <w:bookmarkStart w:id="79" w:name="_Toc20839071"/>
      <w:bookmarkStart w:id="80" w:name="_Toc20839234"/>
      <w:bookmarkStart w:id="81" w:name="_Toc40351583"/>
      <w:r w:rsidRPr="001574A9">
        <w:rPr>
          <w:rFonts w:ascii="Calibri Light" w:eastAsia="Times New Roman" w:hAnsi="Calibri Light" w:cs="Times New Roman"/>
          <w:color w:val="2F5496"/>
          <w:sz w:val="26"/>
          <w:szCs w:val="26"/>
        </w:rPr>
        <w:t>Individual Needs</w:t>
      </w:r>
      <w:bookmarkEnd w:id="77"/>
      <w:bookmarkEnd w:id="78"/>
      <w:bookmarkEnd w:id="79"/>
      <w:bookmarkEnd w:id="80"/>
      <w:bookmarkEnd w:id="81"/>
    </w:p>
    <w:p w14:paraId="0F6122DA" w14:textId="77777777" w:rsidR="001574A9" w:rsidRPr="001574A9" w:rsidRDefault="001574A9" w:rsidP="001574A9">
      <w:pPr>
        <w:widowControl w:val="0"/>
        <w:numPr>
          <w:ilvl w:val="0"/>
          <w:numId w:val="53"/>
        </w:numPr>
        <w:tabs>
          <w:tab w:val="left" w:pos="440"/>
        </w:tabs>
        <w:autoSpaceDE w:val="0"/>
        <w:autoSpaceDN w:val="0"/>
        <w:spacing w:before="52" w:after="0" w:line="276" w:lineRule="auto"/>
        <w:ind w:right="368"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know the life stages and understand the needs of the various life stages (e.g., life cycle, food</w:t>
      </w:r>
      <w:r w:rsidRPr="001574A9">
        <w:rPr>
          <w:rFonts w:ascii="Times New Roman" w:eastAsia="Times New Roman" w:hAnsi="Times New Roman" w:cs="Times New Roman"/>
          <w:b/>
          <w:spacing w:val="-21"/>
          <w:sz w:val="24"/>
          <w:szCs w:val="24"/>
          <w:lang w:bidi="en-US"/>
        </w:rPr>
        <w:t xml:space="preserve"> </w:t>
      </w:r>
      <w:r w:rsidRPr="001574A9">
        <w:rPr>
          <w:rFonts w:ascii="Times New Roman" w:eastAsia="Times New Roman" w:hAnsi="Times New Roman" w:cs="Times New Roman"/>
          <w:b/>
          <w:sz w:val="24"/>
          <w:szCs w:val="24"/>
          <w:lang w:bidi="en-US"/>
        </w:rPr>
        <w:t>needs, shelter needs, migratory, max age, microhabitat needs, feeding habitat, home</w:t>
      </w:r>
      <w:r w:rsidRPr="001574A9">
        <w:rPr>
          <w:rFonts w:ascii="Times New Roman" w:eastAsia="Times New Roman" w:hAnsi="Times New Roman" w:cs="Times New Roman"/>
          <w:b/>
          <w:spacing w:val="-5"/>
          <w:sz w:val="24"/>
          <w:szCs w:val="24"/>
          <w:lang w:bidi="en-US"/>
        </w:rPr>
        <w:t xml:space="preserve"> </w:t>
      </w:r>
      <w:r w:rsidRPr="001574A9">
        <w:rPr>
          <w:rFonts w:ascii="Times New Roman" w:eastAsia="Times New Roman" w:hAnsi="Times New Roman" w:cs="Times New Roman"/>
          <w:b/>
          <w:sz w:val="24"/>
          <w:szCs w:val="24"/>
          <w:lang w:bidi="en-US"/>
        </w:rPr>
        <w:t xml:space="preserve">range)? </w:t>
      </w:r>
    </w:p>
    <w:p w14:paraId="1C82CC28" w14:textId="77777777" w:rsidR="001574A9" w:rsidRPr="001574A9" w:rsidRDefault="001574A9" w:rsidP="001574A9">
      <w:pPr>
        <w:widowControl w:val="0"/>
        <w:tabs>
          <w:tab w:val="left" w:pos="440"/>
        </w:tabs>
        <w:autoSpaceDE w:val="0"/>
        <w:autoSpaceDN w:val="0"/>
        <w:spacing w:before="52" w:after="0" w:line="276" w:lineRule="auto"/>
        <w:ind w:left="140" w:right="368"/>
        <w:rPr>
          <w:rFonts w:ascii="Times New Roman" w:eastAsia="Times New Roman" w:hAnsi="Times New Roman" w:cs="Times New Roman"/>
          <w:sz w:val="24"/>
          <w:szCs w:val="24"/>
          <w:lang w:bidi="en-US"/>
        </w:rPr>
      </w:pPr>
    </w:p>
    <w:p w14:paraId="60DECE88" w14:textId="030B0336" w:rsidR="001574A9" w:rsidRPr="001574A9" w:rsidRDefault="001574A9" w:rsidP="001574A9">
      <w:pPr>
        <w:widowControl w:val="0"/>
        <w:numPr>
          <w:ilvl w:val="0"/>
          <w:numId w:val="56"/>
        </w:numPr>
        <w:tabs>
          <w:tab w:val="left" w:pos="440"/>
        </w:tabs>
        <w:autoSpaceDE w:val="0"/>
        <w:autoSpaceDN w:val="0"/>
        <w:spacing w:before="52" w:after="0" w:line="276" w:lineRule="auto"/>
        <w:ind w:right="368"/>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This is understood for eggs, tadpoles, and adult life stages. Little is known about the needs </w:t>
      </w:r>
      <w:r w:rsidR="005942F9">
        <w:rPr>
          <w:rFonts w:ascii="Times New Roman" w:eastAsia="Times New Roman" w:hAnsi="Times New Roman" w:cs="Times New Roman"/>
          <w:sz w:val="24"/>
          <w:szCs w:val="24"/>
          <w:lang w:bidi="en-US"/>
        </w:rPr>
        <w:t xml:space="preserve">of </w:t>
      </w:r>
      <w:proofErr w:type="spellStart"/>
      <w:r w:rsidRPr="001574A9">
        <w:rPr>
          <w:rFonts w:ascii="Times New Roman" w:eastAsia="Times New Roman" w:hAnsi="Times New Roman" w:cs="Times New Roman"/>
          <w:sz w:val="24"/>
          <w:szCs w:val="24"/>
          <w:lang w:bidi="en-US"/>
        </w:rPr>
        <w:t>metamorphs</w:t>
      </w:r>
      <w:proofErr w:type="spellEnd"/>
      <w:r w:rsidRPr="001574A9">
        <w:rPr>
          <w:rFonts w:ascii="Times New Roman" w:eastAsia="Times New Roman" w:hAnsi="Times New Roman" w:cs="Times New Roman"/>
          <w:sz w:val="24"/>
          <w:szCs w:val="24"/>
          <w:lang w:bidi="en-US"/>
        </w:rPr>
        <w:t xml:space="preserve"> (young of year) and overwintering adults. </w:t>
      </w:r>
    </w:p>
    <w:p w14:paraId="5EA6137E" w14:textId="77777777" w:rsidR="001574A9" w:rsidRPr="001574A9" w:rsidRDefault="001574A9" w:rsidP="001574A9">
      <w:pPr>
        <w:widowControl w:val="0"/>
        <w:tabs>
          <w:tab w:val="left" w:pos="440"/>
        </w:tabs>
        <w:autoSpaceDE w:val="0"/>
        <w:autoSpaceDN w:val="0"/>
        <w:spacing w:before="52" w:after="0" w:line="276" w:lineRule="auto"/>
        <w:ind w:left="140" w:right="368"/>
        <w:rPr>
          <w:rFonts w:ascii="Times New Roman" w:eastAsia="Times New Roman" w:hAnsi="Times New Roman" w:cs="Times New Roman"/>
          <w:sz w:val="24"/>
          <w:szCs w:val="24"/>
          <w:lang w:bidi="en-US"/>
        </w:rPr>
      </w:pPr>
    </w:p>
    <w:p w14:paraId="2446ABAE" w14:textId="49EFE0A4" w:rsidR="001574A9" w:rsidRPr="001574A9" w:rsidRDefault="001574A9" w:rsidP="001574A9">
      <w:pPr>
        <w:widowControl w:val="0"/>
        <w:tabs>
          <w:tab w:val="left" w:pos="440"/>
        </w:tabs>
        <w:autoSpaceDE w:val="0"/>
        <w:autoSpaceDN w:val="0"/>
        <w:spacing w:before="52" w:after="0" w:line="276" w:lineRule="auto"/>
        <w:ind w:left="140" w:right="368"/>
        <w:rPr>
          <w:rFonts w:ascii="Times New Roman" w:eastAsia="Times New Roman" w:hAnsi="Times New Roman" w:cs="Times New Roman"/>
          <w:sz w:val="24"/>
          <w:szCs w:val="24"/>
          <w:lang w:bidi="en-US"/>
        </w:rPr>
      </w:pPr>
      <w:r w:rsidRPr="001574A9">
        <w:rPr>
          <w:rFonts w:ascii="Times New Roman" w:eastAsia="Times New Roman" w:hAnsi="Times New Roman" w:cs="Times New Roman"/>
          <w:b/>
          <w:sz w:val="24"/>
          <w:szCs w:val="24"/>
          <w:lang w:bidi="en-US"/>
        </w:rPr>
        <w:t xml:space="preserve">Life cycle (Hayes et al. 2015, </w:t>
      </w:r>
      <w:proofErr w:type="spellStart"/>
      <w:r w:rsidRPr="001574A9">
        <w:rPr>
          <w:rFonts w:ascii="Times New Roman" w:eastAsia="Times New Roman" w:hAnsi="Times New Roman" w:cs="Times New Roman"/>
          <w:b/>
          <w:sz w:val="24"/>
          <w:szCs w:val="24"/>
          <w:lang w:bidi="en-US"/>
        </w:rPr>
        <w:t>pg</w:t>
      </w:r>
      <w:proofErr w:type="spellEnd"/>
      <w:r w:rsidRPr="001574A9">
        <w:rPr>
          <w:rFonts w:ascii="Times New Roman" w:eastAsia="Times New Roman" w:hAnsi="Times New Roman" w:cs="Times New Roman"/>
          <w:b/>
          <w:sz w:val="24"/>
          <w:szCs w:val="24"/>
          <w:lang w:bidi="en-US"/>
        </w:rPr>
        <w:t xml:space="preserve"> 15-17)</w:t>
      </w:r>
      <w:r w:rsidRPr="001574A9">
        <w:rPr>
          <w:rFonts w:ascii="Times New Roman" w:eastAsia="Times New Roman" w:hAnsi="Times New Roman" w:cs="Times New Roman"/>
          <w:sz w:val="24"/>
          <w:szCs w:val="24"/>
          <w:lang w:bidi="en-US"/>
        </w:rPr>
        <w:t xml:space="preserve"> – Breeding occurs seasonally during a breeding window that lasts between 2-4 weeks. Oviposition occurs between late March and June, and embryonic development takes between 5- 30+ days. Tadpole life stage lasts for 3-4 months. Food (algae and diatoms), water temperatures, and genetics have all been shown to affect the rate at which tadpoles </w:t>
      </w:r>
      <w:r w:rsidR="00995C74">
        <w:rPr>
          <w:rFonts w:ascii="Times New Roman" w:eastAsia="Times New Roman" w:hAnsi="Times New Roman" w:cs="Times New Roman"/>
          <w:sz w:val="24"/>
          <w:szCs w:val="24"/>
          <w:lang w:bidi="en-US"/>
        </w:rPr>
        <w:t>undergo metaphasis</w:t>
      </w:r>
      <w:r w:rsidRPr="001574A9">
        <w:rPr>
          <w:rFonts w:ascii="Times New Roman" w:eastAsia="Times New Roman" w:hAnsi="Times New Roman" w:cs="Times New Roman"/>
          <w:sz w:val="24"/>
          <w:szCs w:val="24"/>
          <w:lang w:bidi="en-US"/>
        </w:rPr>
        <w:t>. Frogs reach sexual maturity in their first year, but usually do not reproduce until their second year following metamorphosis. The least understood aspect of foothill yellow-legged frog life history is the annual disappearance of frogs preceding overwintering.</w:t>
      </w:r>
    </w:p>
    <w:p w14:paraId="4635030F" w14:textId="60ECF1A1" w:rsidR="001574A9" w:rsidRPr="001574A9" w:rsidRDefault="00E00302" w:rsidP="001574A9">
      <w:pPr>
        <w:widowControl w:val="0"/>
        <w:tabs>
          <w:tab w:val="left" w:pos="440"/>
        </w:tabs>
        <w:autoSpaceDE w:val="0"/>
        <w:autoSpaceDN w:val="0"/>
        <w:spacing w:before="52" w:after="0" w:line="276" w:lineRule="auto"/>
        <w:ind w:left="140" w:right="368"/>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w:t>
      </w:r>
    </w:p>
    <w:p w14:paraId="7AC32FE9" w14:textId="10160807" w:rsidR="001574A9" w:rsidRPr="001574A9" w:rsidRDefault="001574A9" w:rsidP="001574A9">
      <w:pPr>
        <w:widowControl w:val="0"/>
        <w:tabs>
          <w:tab w:val="left" w:pos="440"/>
        </w:tabs>
        <w:autoSpaceDE w:val="0"/>
        <w:autoSpaceDN w:val="0"/>
        <w:spacing w:before="52" w:after="0" w:line="276" w:lineRule="auto"/>
        <w:ind w:left="140" w:right="368"/>
        <w:rPr>
          <w:rFonts w:ascii="Times New Roman" w:eastAsia="Times New Roman" w:hAnsi="Times New Roman" w:cs="Times New Roman"/>
          <w:sz w:val="24"/>
          <w:szCs w:val="24"/>
          <w:lang w:bidi="en-US"/>
        </w:rPr>
      </w:pPr>
      <w:r w:rsidRPr="001574A9">
        <w:rPr>
          <w:rFonts w:ascii="Times New Roman" w:eastAsia="Times New Roman" w:hAnsi="Times New Roman" w:cs="Times New Roman"/>
          <w:b/>
          <w:sz w:val="24"/>
          <w:szCs w:val="24"/>
          <w:lang w:bidi="en-US"/>
        </w:rPr>
        <w:t xml:space="preserve">Food needs (Hayes et al. 2016, </w:t>
      </w:r>
      <w:proofErr w:type="spellStart"/>
      <w:r w:rsidRPr="001574A9">
        <w:rPr>
          <w:rFonts w:ascii="Times New Roman" w:eastAsia="Times New Roman" w:hAnsi="Times New Roman" w:cs="Times New Roman"/>
          <w:b/>
          <w:sz w:val="24"/>
          <w:szCs w:val="24"/>
          <w:lang w:bidi="en-US"/>
        </w:rPr>
        <w:t>pg</w:t>
      </w:r>
      <w:proofErr w:type="spellEnd"/>
      <w:r w:rsidRPr="001574A9">
        <w:rPr>
          <w:rFonts w:ascii="Times New Roman" w:eastAsia="Times New Roman" w:hAnsi="Times New Roman" w:cs="Times New Roman"/>
          <w:b/>
          <w:sz w:val="24"/>
          <w:szCs w:val="24"/>
          <w:lang w:bidi="en-US"/>
        </w:rPr>
        <w:t xml:space="preserve"> 16, 22)</w:t>
      </w:r>
      <w:r w:rsidR="003F0742">
        <w:rPr>
          <w:rFonts w:ascii="Times New Roman" w:eastAsia="Times New Roman" w:hAnsi="Times New Roman" w:cs="Times New Roman"/>
          <w:b/>
          <w:sz w:val="24"/>
          <w:szCs w:val="24"/>
          <w:lang w:bidi="en-US"/>
        </w:rPr>
        <w:t xml:space="preserve"> </w:t>
      </w:r>
      <w:r w:rsidRPr="001574A9">
        <w:rPr>
          <w:rFonts w:ascii="Times New Roman" w:eastAsia="Times New Roman" w:hAnsi="Times New Roman" w:cs="Times New Roman"/>
          <w:sz w:val="24"/>
          <w:szCs w:val="24"/>
          <w:lang w:bidi="en-US"/>
        </w:rPr>
        <w:t>– Food needs vary by life stage. Tadpole rely on algae and diatoms, a diet high in specific diatoms may increase rate of metamorphosis. Juvenile foothill yellow-legged frogs are generalist predators primarily of insects; they eat mostly terrestrial but also aquatic invertebrates.</w:t>
      </w:r>
    </w:p>
    <w:p w14:paraId="2D11F934" w14:textId="77777777" w:rsidR="001574A9" w:rsidRPr="001574A9" w:rsidRDefault="001574A9" w:rsidP="001574A9">
      <w:pPr>
        <w:widowControl w:val="0"/>
        <w:tabs>
          <w:tab w:val="left" w:pos="440"/>
        </w:tabs>
        <w:autoSpaceDE w:val="0"/>
        <w:autoSpaceDN w:val="0"/>
        <w:spacing w:before="52" w:after="0" w:line="276" w:lineRule="auto"/>
        <w:ind w:left="140" w:right="368"/>
        <w:rPr>
          <w:rFonts w:ascii="Times New Roman" w:eastAsia="Times New Roman" w:hAnsi="Times New Roman" w:cs="Times New Roman"/>
          <w:sz w:val="24"/>
          <w:szCs w:val="24"/>
          <w:lang w:bidi="en-US"/>
        </w:rPr>
      </w:pPr>
    </w:p>
    <w:p w14:paraId="25920799" w14:textId="77777777" w:rsidR="001574A9" w:rsidRPr="001574A9" w:rsidRDefault="001574A9" w:rsidP="001574A9">
      <w:pPr>
        <w:autoSpaceDE w:val="0"/>
        <w:autoSpaceDN w:val="0"/>
        <w:adjustRightInd w:val="0"/>
        <w:spacing w:after="0" w:line="331" w:lineRule="atLeast"/>
        <w:ind w:left="180"/>
        <w:rPr>
          <w:rFonts w:ascii="Times New Roman" w:eastAsia="Calibri" w:hAnsi="Times New Roman" w:cs="Times New Roman"/>
          <w:color w:val="000000"/>
          <w:sz w:val="24"/>
          <w:szCs w:val="24"/>
        </w:rPr>
      </w:pPr>
      <w:r w:rsidRPr="001574A9">
        <w:rPr>
          <w:rFonts w:ascii="Times New Roman" w:eastAsia="Calibri" w:hAnsi="Times New Roman" w:cs="Times New Roman"/>
          <w:b/>
          <w:sz w:val="24"/>
          <w:szCs w:val="24"/>
        </w:rPr>
        <w:t xml:space="preserve">Migratory (Hayes et al. 2015, </w:t>
      </w:r>
      <w:proofErr w:type="spellStart"/>
      <w:r w:rsidRPr="001574A9">
        <w:rPr>
          <w:rFonts w:ascii="Times New Roman" w:eastAsia="Calibri" w:hAnsi="Times New Roman" w:cs="Times New Roman"/>
          <w:b/>
          <w:sz w:val="24"/>
          <w:szCs w:val="24"/>
        </w:rPr>
        <w:t>pg</w:t>
      </w:r>
      <w:proofErr w:type="spellEnd"/>
      <w:r w:rsidRPr="001574A9">
        <w:rPr>
          <w:rFonts w:ascii="Times New Roman" w:eastAsia="Calibri" w:hAnsi="Times New Roman" w:cs="Times New Roman"/>
          <w:b/>
          <w:sz w:val="24"/>
          <w:szCs w:val="24"/>
        </w:rPr>
        <w:t xml:space="preserve"> 21) </w:t>
      </w:r>
      <w:r w:rsidRPr="001574A9">
        <w:rPr>
          <w:rFonts w:ascii="Times New Roman" w:eastAsia="Calibri" w:hAnsi="Times New Roman" w:cs="Times New Roman"/>
          <w:sz w:val="24"/>
          <w:szCs w:val="24"/>
        </w:rPr>
        <w:t>–</w:t>
      </w:r>
      <w:r w:rsidRPr="001574A9">
        <w:rPr>
          <w:rFonts w:ascii="Times New Roman" w:eastAsia="Times New Roman" w:hAnsi="Times New Roman" w:cs="Times New Roman"/>
          <w:sz w:val="24"/>
          <w:szCs w:val="24"/>
          <w:lang w:bidi="en-US"/>
        </w:rPr>
        <w:t xml:space="preserve"> In general, adult frogs move furthest in the spring while moving to and away from breeding sites (Van Wagner 1996, Wheeler et al. 2006). Several studies found that females moved greater distances than males; females have been reported to move thousands of meters (Bourque 2008, GANDA 2008, </w:t>
      </w:r>
      <w:proofErr w:type="spellStart"/>
      <w:r w:rsidRPr="001574A9">
        <w:rPr>
          <w:rFonts w:ascii="Times New Roman" w:eastAsia="Times New Roman" w:hAnsi="Times New Roman" w:cs="Times New Roman"/>
          <w:sz w:val="24"/>
          <w:szCs w:val="24"/>
          <w:lang w:bidi="en-US"/>
        </w:rPr>
        <w:t>Gonsolin</w:t>
      </w:r>
      <w:proofErr w:type="spellEnd"/>
      <w:r w:rsidRPr="001574A9">
        <w:rPr>
          <w:rFonts w:ascii="Times New Roman" w:eastAsia="Times New Roman" w:hAnsi="Times New Roman" w:cs="Times New Roman"/>
          <w:sz w:val="24"/>
          <w:szCs w:val="24"/>
          <w:lang w:bidi="en-US"/>
        </w:rPr>
        <w:t xml:space="preserve"> 2010, Wheeler et al. 2006), with a maximum observed distance of 7 km (Bourque 2008). Movement was more restricted during the nonbreeding season (Van Wagner 1996), and males may remain near the breeding area for months after breeding activity ends (Wheeler et al. 2006). Frogs typically remained near the stream channel (&lt;12 m), using watercourses as movement corridors (Bourque 2008). Movements in the spring were not associated with weather variables; however, fall/winter movements were associated with increasing rain and humidity (Bourque 2008). </w:t>
      </w:r>
    </w:p>
    <w:p w14:paraId="6E3A4BE6" w14:textId="77777777" w:rsidR="001574A9" w:rsidRPr="001574A9" w:rsidRDefault="001574A9" w:rsidP="001574A9">
      <w:pPr>
        <w:autoSpaceDE w:val="0"/>
        <w:autoSpaceDN w:val="0"/>
        <w:adjustRightInd w:val="0"/>
        <w:spacing w:after="0" w:line="331" w:lineRule="atLeast"/>
        <w:ind w:left="180" w:firstLine="540"/>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Juveniles and adults have been observed moving into upland habitats, off-channel pools, or smaller tributary streams during the nonbreeding season (GANDA 2008). Young-of-the-year </w:t>
      </w:r>
      <w:proofErr w:type="spellStart"/>
      <w:r w:rsidRPr="001574A9">
        <w:rPr>
          <w:rFonts w:ascii="Times New Roman" w:eastAsia="Times New Roman" w:hAnsi="Times New Roman" w:cs="Times New Roman"/>
          <w:sz w:val="24"/>
          <w:szCs w:val="24"/>
          <w:lang w:bidi="en-US"/>
        </w:rPr>
        <w:t>metamorphs</w:t>
      </w:r>
      <w:proofErr w:type="spellEnd"/>
      <w:r w:rsidRPr="001574A9">
        <w:rPr>
          <w:rFonts w:ascii="Times New Roman" w:eastAsia="Times New Roman" w:hAnsi="Times New Roman" w:cs="Times New Roman"/>
          <w:sz w:val="24"/>
          <w:szCs w:val="24"/>
          <w:lang w:bidi="en-US"/>
        </w:rPr>
        <w:t xml:space="preserve"> have been recaptured in upland traps during the fall (</w:t>
      </w:r>
      <w:proofErr w:type="spellStart"/>
      <w:r w:rsidRPr="001574A9">
        <w:rPr>
          <w:rFonts w:ascii="Times New Roman" w:eastAsia="Times New Roman" w:hAnsi="Times New Roman" w:cs="Times New Roman"/>
          <w:sz w:val="24"/>
          <w:szCs w:val="24"/>
          <w:lang w:bidi="en-US"/>
        </w:rPr>
        <w:t>Twitty</w:t>
      </w:r>
      <w:proofErr w:type="spellEnd"/>
      <w:r w:rsidRPr="001574A9">
        <w:rPr>
          <w:rFonts w:ascii="Times New Roman" w:eastAsia="Times New Roman" w:hAnsi="Times New Roman" w:cs="Times New Roman"/>
          <w:sz w:val="24"/>
          <w:szCs w:val="24"/>
          <w:lang w:bidi="en-US"/>
        </w:rPr>
        <w:t xml:space="preserve"> et al. 1967) and adults have also been observed moving upslope during fall rains (M. Hayes, personal observation, 1994) (Jennings 1990). Frog movement away from the river channel may be a behavioral response to avoid high discharge events, may represent movements into overwintering sites, or some combination of both.</w:t>
      </w:r>
    </w:p>
    <w:p w14:paraId="4D7EB628" w14:textId="77777777" w:rsidR="001574A9" w:rsidRPr="001574A9" w:rsidRDefault="001574A9" w:rsidP="001574A9">
      <w:pPr>
        <w:rPr>
          <w:rFonts w:ascii="Times New Roman" w:eastAsia="Calibri" w:hAnsi="Times New Roman" w:cs="Times New Roman"/>
          <w:sz w:val="24"/>
          <w:szCs w:val="24"/>
        </w:rPr>
      </w:pPr>
    </w:p>
    <w:p w14:paraId="111F0343" w14:textId="77777777" w:rsidR="001574A9" w:rsidRPr="001574A9" w:rsidRDefault="001574A9" w:rsidP="001574A9">
      <w:pPr>
        <w:widowControl w:val="0"/>
        <w:tabs>
          <w:tab w:val="left" w:pos="440"/>
        </w:tabs>
        <w:autoSpaceDE w:val="0"/>
        <w:autoSpaceDN w:val="0"/>
        <w:spacing w:before="52" w:after="0" w:line="276" w:lineRule="auto"/>
        <w:ind w:left="140" w:right="368"/>
        <w:rPr>
          <w:rFonts w:ascii="Times New Roman" w:eastAsia="Times New Roman" w:hAnsi="Times New Roman" w:cs="Times New Roman"/>
          <w:sz w:val="24"/>
          <w:szCs w:val="24"/>
          <w:lang w:bidi="en-US"/>
        </w:rPr>
      </w:pPr>
      <w:r w:rsidRPr="001574A9">
        <w:rPr>
          <w:rFonts w:ascii="Times New Roman" w:eastAsia="Times New Roman" w:hAnsi="Times New Roman" w:cs="Times New Roman"/>
          <w:b/>
          <w:sz w:val="24"/>
          <w:szCs w:val="24"/>
          <w:lang w:bidi="en-US"/>
        </w:rPr>
        <w:t xml:space="preserve">Max age </w:t>
      </w:r>
      <w:r w:rsidRPr="001574A9">
        <w:rPr>
          <w:rFonts w:ascii="Times New Roman" w:eastAsia="Times New Roman" w:hAnsi="Times New Roman" w:cs="Times New Roman"/>
          <w:sz w:val="24"/>
          <w:szCs w:val="24"/>
          <w:lang w:bidi="en-US"/>
        </w:rPr>
        <w:t xml:space="preserve">– Max age is estimated to be between 11-13 years (Hayes et al. 2016, </w:t>
      </w:r>
      <w:proofErr w:type="spellStart"/>
      <w:r w:rsidRPr="001574A9">
        <w:rPr>
          <w:rFonts w:ascii="Times New Roman" w:eastAsia="Times New Roman" w:hAnsi="Times New Roman" w:cs="Times New Roman"/>
          <w:sz w:val="24"/>
          <w:szCs w:val="24"/>
          <w:lang w:bidi="en-US"/>
        </w:rPr>
        <w:t>pg</w:t>
      </w:r>
      <w:proofErr w:type="spellEnd"/>
      <w:r w:rsidRPr="001574A9">
        <w:rPr>
          <w:rFonts w:ascii="Times New Roman" w:eastAsia="Times New Roman" w:hAnsi="Times New Roman" w:cs="Times New Roman"/>
          <w:sz w:val="24"/>
          <w:szCs w:val="24"/>
          <w:lang w:bidi="en-US"/>
        </w:rPr>
        <w:t xml:space="preserve"> 16-17). Mark-recapture on Cascades frogs in Trinity Alps found a 15 YO frog (MVH). </w:t>
      </w:r>
    </w:p>
    <w:p w14:paraId="6DCCD5F0" w14:textId="77777777" w:rsidR="001574A9" w:rsidRPr="001574A9" w:rsidRDefault="001574A9" w:rsidP="001574A9">
      <w:pPr>
        <w:widowControl w:val="0"/>
        <w:tabs>
          <w:tab w:val="left" w:pos="440"/>
        </w:tabs>
        <w:autoSpaceDE w:val="0"/>
        <w:autoSpaceDN w:val="0"/>
        <w:spacing w:before="52" w:after="0" w:line="276" w:lineRule="auto"/>
        <w:ind w:left="140" w:right="368"/>
        <w:rPr>
          <w:rFonts w:ascii="Times New Roman" w:eastAsia="Times New Roman" w:hAnsi="Times New Roman" w:cs="Times New Roman"/>
          <w:sz w:val="24"/>
          <w:szCs w:val="24"/>
          <w:lang w:bidi="en-US"/>
        </w:rPr>
      </w:pPr>
    </w:p>
    <w:p w14:paraId="663845A8" w14:textId="77777777" w:rsidR="001574A9" w:rsidRPr="001574A9" w:rsidRDefault="001574A9" w:rsidP="001574A9">
      <w:pPr>
        <w:autoSpaceDE w:val="0"/>
        <w:autoSpaceDN w:val="0"/>
        <w:adjustRightInd w:val="0"/>
        <w:spacing w:after="0" w:line="331" w:lineRule="atLeast"/>
        <w:ind w:left="180"/>
        <w:rPr>
          <w:rFonts w:ascii="Times New Roman" w:eastAsia="Times New Roman" w:hAnsi="Times New Roman" w:cs="Times New Roman"/>
          <w:sz w:val="24"/>
          <w:szCs w:val="24"/>
          <w:lang w:bidi="en-US"/>
        </w:rPr>
      </w:pPr>
      <w:r w:rsidRPr="001574A9">
        <w:rPr>
          <w:rFonts w:ascii="Times New Roman" w:eastAsia="Calibri" w:hAnsi="Times New Roman" w:cs="Times New Roman"/>
          <w:b/>
          <w:sz w:val="24"/>
          <w:szCs w:val="24"/>
        </w:rPr>
        <w:t xml:space="preserve">Movement - </w:t>
      </w:r>
      <w:r w:rsidRPr="001574A9">
        <w:rPr>
          <w:rFonts w:ascii="Times New Roman" w:eastAsia="Times New Roman" w:hAnsi="Times New Roman" w:cs="Times New Roman"/>
          <w:sz w:val="24"/>
          <w:szCs w:val="24"/>
          <w:lang w:bidi="en-US"/>
        </w:rPr>
        <w:t>Mostly do not know much about movements and upland movements. Frogs are easy to find in creeks but less investigations have been undertaken on ridges and outside of riparian areas. Telemetry studies are heavily weighted towards females that can carry transmitters. Only 3 movement studies. Potential that there is some sort of hibernation over winter based on anecdotal evidence. Mark-recapture on Cascades frogs in Trinity Alps found a 15 YO frog. RABO probably have similar life histories but we don’t know because of expense and duration of studies needed. Coastal plains and coastal drainage frogs are doing well but inland (i.e. Tehama County) has more bullfrog pressure. Bullfrog pressure is going to maintain current trajectory without extreme changes to current regulatory mechanisms. (MVH)</w:t>
      </w:r>
    </w:p>
    <w:p w14:paraId="17D52669" w14:textId="77777777" w:rsidR="001574A9" w:rsidRPr="001574A9" w:rsidRDefault="001574A9" w:rsidP="001574A9">
      <w:pPr>
        <w:widowControl w:val="0"/>
        <w:tabs>
          <w:tab w:val="left" w:pos="440"/>
        </w:tabs>
        <w:autoSpaceDE w:val="0"/>
        <w:autoSpaceDN w:val="0"/>
        <w:spacing w:before="52" w:after="0" w:line="276" w:lineRule="auto"/>
        <w:ind w:left="140" w:right="368"/>
        <w:rPr>
          <w:rFonts w:ascii="Times New Roman" w:eastAsia="Times New Roman" w:hAnsi="Times New Roman" w:cs="Times New Roman"/>
          <w:sz w:val="24"/>
          <w:szCs w:val="24"/>
          <w:lang w:bidi="en-US"/>
        </w:rPr>
      </w:pPr>
    </w:p>
    <w:p w14:paraId="672F3E98" w14:textId="77777777" w:rsidR="001574A9" w:rsidRPr="001574A9" w:rsidRDefault="001574A9" w:rsidP="001574A9">
      <w:pPr>
        <w:widowControl w:val="0"/>
        <w:autoSpaceDE w:val="0"/>
        <w:autoSpaceDN w:val="0"/>
        <w:spacing w:before="8" w:after="0" w:line="240" w:lineRule="auto"/>
        <w:rPr>
          <w:rFonts w:ascii="Times New Roman" w:eastAsia="Times New Roman" w:hAnsi="Times New Roman" w:cs="Times New Roman"/>
          <w:sz w:val="24"/>
          <w:szCs w:val="24"/>
          <w:lang w:bidi="en-US"/>
        </w:rPr>
      </w:pPr>
    </w:p>
    <w:p w14:paraId="1A812CC1" w14:textId="77777777" w:rsidR="001574A9" w:rsidRPr="001574A9" w:rsidRDefault="001574A9" w:rsidP="001574A9">
      <w:pPr>
        <w:widowControl w:val="0"/>
        <w:numPr>
          <w:ilvl w:val="0"/>
          <w:numId w:val="53"/>
        </w:numPr>
        <w:tabs>
          <w:tab w:val="left" w:pos="440"/>
        </w:tabs>
        <w:autoSpaceDE w:val="0"/>
        <w:autoSpaceDN w:val="0"/>
        <w:spacing w:after="0" w:line="276" w:lineRule="auto"/>
        <w:ind w:right="462"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understand the reproductive process and the needs for this to be successful (e.g., reproductive</w:t>
      </w:r>
      <w:r w:rsidRPr="001574A9">
        <w:rPr>
          <w:rFonts w:ascii="Times New Roman" w:eastAsia="Times New Roman" w:hAnsi="Times New Roman" w:cs="Times New Roman"/>
          <w:b/>
          <w:spacing w:val="-19"/>
          <w:sz w:val="24"/>
          <w:szCs w:val="24"/>
          <w:lang w:bidi="en-US"/>
        </w:rPr>
        <w:t xml:space="preserve"> </w:t>
      </w:r>
      <w:r w:rsidRPr="001574A9">
        <w:rPr>
          <w:rFonts w:ascii="Times New Roman" w:eastAsia="Times New Roman" w:hAnsi="Times New Roman" w:cs="Times New Roman"/>
          <w:b/>
          <w:sz w:val="24"/>
          <w:szCs w:val="24"/>
          <w:lang w:bidi="en-US"/>
        </w:rPr>
        <w:t>age, environmental or biological cues, specific habitat, specific resources needed, season,</w:t>
      </w:r>
      <w:r w:rsidRPr="001574A9">
        <w:rPr>
          <w:rFonts w:ascii="Times New Roman" w:eastAsia="Times New Roman" w:hAnsi="Times New Roman" w:cs="Times New Roman"/>
          <w:b/>
          <w:spacing w:val="-11"/>
          <w:sz w:val="24"/>
          <w:szCs w:val="24"/>
          <w:lang w:bidi="en-US"/>
        </w:rPr>
        <w:t xml:space="preserve"> </w:t>
      </w:r>
      <w:r w:rsidRPr="001574A9">
        <w:rPr>
          <w:rFonts w:ascii="Times New Roman" w:eastAsia="Times New Roman" w:hAnsi="Times New Roman" w:cs="Times New Roman"/>
          <w:b/>
          <w:sz w:val="24"/>
          <w:szCs w:val="24"/>
          <w:lang w:bidi="en-US"/>
        </w:rPr>
        <w:t xml:space="preserve">duration)? </w:t>
      </w:r>
      <w:r w:rsidRPr="001574A9">
        <w:rPr>
          <w:rFonts w:ascii="Times New Roman" w:eastAsia="Times New Roman" w:hAnsi="Times New Roman" w:cs="Times New Roman"/>
          <w:sz w:val="24"/>
          <w:szCs w:val="24"/>
          <w:lang w:bidi="en-US"/>
        </w:rPr>
        <w:t>This topic is covered extensively in Hayes</w:t>
      </w:r>
      <w:r w:rsidRPr="001574A9">
        <w:rPr>
          <w:rFonts w:ascii="Times New Roman" w:eastAsia="Times New Roman" w:hAnsi="Times New Roman" w:cs="Times New Roman"/>
          <w:i/>
          <w:sz w:val="24"/>
          <w:szCs w:val="24"/>
          <w:lang w:bidi="en-US"/>
        </w:rPr>
        <w:t xml:space="preserve"> et al.</w:t>
      </w:r>
      <w:r w:rsidRPr="001574A9">
        <w:rPr>
          <w:rFonts w:ascii="Times New Roman" w:eastAsia="Times New Roman" w:hAnsi="Times New Roman" w:cs="Times New Roman"/>
          <w:b/>
          <w:sz w:val="24"/>
          <w:szCs w:val="24"/>
          <w:lang w:bidi="en-US"/>
        </w:rPr>
        <w:t xml:space="preserve"> </w:t>
      </w:r>
      <w:r w:rsidRPr="001574A9">
        <w:rPr>
          <w:rFonts w:ascii="Times New Roman" w:eastAsia="Times New Roman" w:hAnsi="Times New Roman" w:cs="Times New Roman"/>
          <w:sz w:val="24"/>
          <w:szCs w:val="24"/>
          <w:lang w:bidi="en-US"/>
        </w:rPr>
        <w:t xml:space="preserve">2016, </w:t>
      </w:r>
      <w:proofErr w:type="spellStart"/>
      <w:r w:rsidRPr="001574A9">
        <w:rPr>
          <w:rFonts w:ascii="Times New Roman" w:eastAsia="Times New Roman" w:hAnsi="Times New Roman" w:cs="Times New Roman"/>
          <w:sz w:val="24"/>
          <w:szCs w:val="24"/>
          <w:lang w:bidi="en-US"/>
        </w:rPr>
        <w:t>pg</w:t>
      </w:r>
      <w:proofErr w:type="spellEnd"/>
      <w:r w:rsidRPr="001574A9">
        <w:rPr>
          <w:rFonts w:ascii="Times New Roman" w:eastAsia="Times New Roman" w:hAnsi="Times New Roman" w:cs="Times New Roman"/>
          <w:sz w:val="24"/>
          <w:szCs w:val="24"/>
          <w:lang w:bidi="en-US"/>
        </w:rPr>
        <w:t xml:space="preserve"> 5-13).  </w:t>
      </w:r>
    </w:p>
    <w:p w14:paraId="689EB24A" w14:textId="77777777" w:rsidR="001574A9" w:rsidRPr="001574A9" w:rsidRDefault="001574A9" w:rsidP="001574A9">
      <w:pPr>
        <w:widowControl w:val="0"/>
        <w:numPr>
          <w:ilvl w:val="0"/>
          <w:numId w:val="56"/>
        </w:numPr>
        <w:tabs>
          <w:tab w:val="left" w:pos="440"/>
        </w:tabs>
        <w:autoSpaceDE w:val="0"/>
        <w:autoSpaceDN w:val="0"/>
        <w:spacing w:after="0" w:line="276" w:lineRule="auto"/>
        <w:ind w:right="462"/>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The cues that trigger breeding are not fully understood and likely vary geographically. </w:t>
      </w:r>
    </w:p>
    <w:p w14:paraId="2B2ABA58" w14:textId="77777777" w:rsidR="001574A9" w:rsidRPr="001574A9" w:rsidRDefault="001574A9" w:rsidP="001574A9">
      <w:pPr>
        <w:widowControl w:val="0"/>
        <w:numPr>
          <w:ilvl w:val="0"/>
          <w:numId w:val="56"/>
        </w:numPr>
        <w:tabs>
          <w:tab w:val="left" w:pos="440"/>
        </w:tabs>
        <w:autoSpaceDE w:val="0"/>
        <w:autoSpaceDN w:val="0"/>
        <w:spacing w:after="0" w:line="276" w:lineRule="auto"/>
        <w:ind w:right="462"/>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 Flow rates are known to effect reproductive success and can cause direct mortality. </w:t>
      </w:r>
    </w:p>
    <w:p w14:paraId="213B864E" w14:textId="77777777" w:rsidR="001574A9" w:rsidRPr="001574A9" w:rsidRDefault="001574A9" w:rsidP="001574A9">
      <w:pPr>
        <w:widowControl w:val="0"/>
        <w:numPr>
          <w:ilvl w:val="0"/>
          <w:numId w:val="56"/>
        </w:numPr>
        <w:tabs>
          <w:tab w:val="left" w:pos="440"/>
        </w:tabs>
        <w:autoSpaceDE w:val="0"/>
        <w:autoSpaceDN w:val="0"/>
        <w:spacing w:before="1" w:after="0" w:line="276" w:lineRule="auto"/>
        <w:ind w:right="1040"/>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Not explosive breeders – protracted, coming in multiple pulses, usually with larger females breeding first</w:t>
      </w:r>
    </w:p>
    <w:p w14:paraId="039C2AFE" w14:textId="77777777" w:rsidR="001574A9" w:rsidRPr="001574A9" w:rsidRDefault="001574A9" w:rsidP="001574A9">
      <w:pPr>
        <w:widowControl w:val="0"/>
        <w:autoSpaceDE w:val="0"/>
        <w:autoSpaceDN w:val="0"/>
        <w:spacing w:before="5" w:after="0" w:line="240" w:lineRule="auto"/>
        <w:rPr>
          <w:rFonts w:ascii="Times New Roman" w:eastAsia="Times New Roman" w:hAnsi="Times New Roman" w:cs="Times New Roman"/>
          <w:color w:val="FF0000"/>
          <w:sz w:val="24"/>
          <w:szCs w:val="24"/>
          <w:lang w:bidi="en-US"/>
        </w:rPr>
      </w:pPr>
    </w:p>
    <w:p w14:paraId="1929FEC9" w14:textId="77777777" w:rsidR="001574A9" w:rsidRPr="001574A9" w:rsidRDefault="001574A9" w:rsidP="001574A9">
      <w:pPr>
        <w:widowControl w:val="0"/>
        <w:autoSpaceDE w:val="0"/>
        <w:autoSpaceDN w:val="0"/>
        <w:spacing w:before="5" w:after="0" w:line="240" w:lineRule="auto"/>
        <w:ind w:left="140"/>
        <w:rPr>
          <w:rFonts w:ascii="Times New Roman" w:eastAsia="Times New Roman" w:hAnsi="Times New Roman" w:cs="Times New Roman"/>
          <w:color w:val="FF0000"/>
          <w:sz w:val="24"/>
          <w:szCs w:val="24"/>
          <w:lang w:bidi="en-US"/>
        </w:rPr>
      </w:pPr>
    </w:p>
    <w:p w14:paraId="7B201472" w14:textId="77777777" w:rsidR="001574A9" w:rsidRPr="001574A9" w:rsidRDefault="001574A9" w:rsidP="001574A9">
      <w:pPr>
        <w:widowControl w:val="0"/>
        <w:numPr>
          <w:ilvl w:val="0"/>
          <w:numId w:val="53"/>
        </w:numPr>
        <w:tabs>
          <w:tab w:val="left" w:pos="440"/>
        </w:tabs>
        <w:autoSpaceDE w:val="0"/>
        <w:autoSpaceDN w:val="0"/>
        <w:spacing w:after="0" w:line="240" w:lineRule="auto"/>
        <w:ind w:left="440" w:hanging="30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Of these individual needs, what things are most important to ensure persistence/survival of</w:t>
      </w:r>
      <w:r w:rsidRPr="001574A9">
        <w:rPr>
          <w:rFonts w:ascii="Times New Roman" w:eastAsia="Times New Roman" w:hAnsi="Times New Roman" w:cs="Times New Roman"/>
          <w:b/>
          <w:spacing w:val="-13"/>
          <w:sz w:val="24"/>
          <w:szCs w:val="24"/>
          <w:lang w:bidi="en-US"/>
        </w:rPr>
        <w:t xml:space="preserve"> </w:t>
      </w:r>
      <w:r w:rsidRPr="001574A9">
        <w:rPr>
          <w:rFonts w:ascii="Times New Roman" w:eastAsia="Times New Roman" w:hAnsi="Times New Roman" w:cs="Times New Roman"/>
          <w:b/>
          <w:sz w:val="24"/>
          <w:szCs w:val="24"/>
          <w:lang w:bidi="en-US"/>
        </w:rPr>
        <w:t>individuals?</w:t>
      </w:r>
    </w:p>
    <w:p w14:paraId="18BD58CB" w14:textId="77777777" w:rsidR="001574A9" w:rsidRPr="001574A9" w:rsidRDefault="001574A9" w:rsidP="001574A9">
      <w:pPr>
        <w:widowControl w:val="0"/>
        <w:tabs>
          <w:tab w:val="left" w:pos="440"/>
        </w:tabs>
        <w:autoSpaceDE w:val="0"/>
        <w:autoSpaceDN w:val="0"/>
        <w:spacing w:after="0" w:line="240" w:lineRule="auto"/>
        <w:ind w:left="440"/>
        <w:rPr>
          <w:rFonts w:ascii="Times New Roman" w:eastAsia="Times New Roman" w:hAnsi="Times New Roman" w:cs="Times New Roman"/>
          <w:b/>
          <w:sz w:val="24"/>
          <w:szCs w:val="24"/>
          <w:lang w:bidi="en-US"/>
        </w:rPr>
      </w:pPr>
    </w:p>
    <w:p w14:paraId="3304357E"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 xml:space="preserve">Heidi clarified that this question is trying to get at t what are the critical things that the species must have to survive.  The participants developed the following list: </w:t>
      </w:r>
    </w:p>
    <w:p w14:paraId="43850322" w14:textId="77777777" w:rsidR="001574A9" w:rsidRPr="001574A9" w:rsidRDefault="001574A9" w:rsidP="001574A9">
      <w:pPr>
        <w:widowControl w:val="0"/>
        <w:numPr>
          <w:ilvl w:val="0"/>
          <w:numId w:val="55"/>
        </w:numPr>
        <w:autoSpaceDE w:val="0"/>
        <w:autoSpaceDN w:val="0"/>
        <w:spacing w:after="0" w:line="240" w:lineRule="auto"/>
        <w:rPr>
          <w:rFonts w:ascii="Times New Roman" w:eastAsia="Times New Roman" w:hAnsi="Times New Roman" w:cs="Times New Roman"/>
          <w:sz w:val="24"/>
          <w:lang w:bidi="en-US"/>
        </w:rPr>
      </w:pPr>
      <w:r w:rsidRPr="001574A9">
        <w:rPr>
          <w:rFonts w:ascii="Times New Roman" w:eastAsia="Times New Roman" w:hAnsi="Times New Roman" w:cs="Times New Roman"/>
          <w:sz w:val="24"/>
          <w:lang w:bidi="en-US"/>
        </w:rPr>
        <w:t>Appropriate water temperature</w:t>
      </w:r>
    </w:p>
    <w:p w14:paraId="60D5F974" w14:textId="77777777" w:rsidR="001574A9" w:rsidRPr="001574A9" w:rsidRDefault="001574A9" w:rsidP="001574A9">
      <w:pPr>
        <w:widowControl w:val="0"/>
        <w:numPr>
          <w:ilvl w:val="0"/>
          <w:numId w:val="55"/>
        </w:numPr>
        <w:autoSpaceDE w:val="0"/>
        <w:autoSpaceDN w:val="0"/>
        <w:spacing w:after="0" w:line="240" w:lineRule="auto"/>
        <w:rPr>
          <w:rFonts w:ascii="Times New Roman" w:eastAsia="Times New Roman" w:hAnsi="Times New Roman" w:cs="Times New Roman"/>
          <w:sz w:val="24"/>
          <w:lang w:bidi="en-US"/>
        </w:rPr>
      </w:pPr>
      <w:r w:rsidRPr="001574A9">
        <w:rPr>
          <w:rFonts w:ascii="Times New Roman" w:eastAsia="Times New Roman" w:hAnsi="Times New Roman" w:cs="Times New Roman"/>
          <w:sz w:val="24"/>
          <w:lang w:bidi="en-US"/>
        </w:rPr>
        <w:t>Frog friendly flow regime – slow spring flow recession, no summer pulse flows</w:t>
      </w:r>
    </w:p>
    <w:p w14:paraId="0BCFC9A2" w14:textId="77777777" w:rsidR="001574A9" w:rsidRPr="001574A9" w:rsidRDefault="001574A9" w:rsidP="001574A9">
      <w:pPr>
        <w:widowControl w:val="0"/>
        <w:numPr>
          <w:ilvl w:val="0"/>
          <w:numId w:val="55"/>
        </w:numPr>
        <w:autoSpaceDE w:val="0"/>
        <w:autoSpaceDN w:val="0"/>
        <w:spacing w:after="0" w:line="240" w:lineRule="auto"/>
        <w:rPr>
          <w:rFonts w:ascii="Times New Roman" w:eastAsia="Times New Roman" w:hAnsi="Times New Roman" w:cs="Times New Roman"/>
          <w:sz w:val="24"/>
          <w:lang w:bidi="en-US"/>
        </w:rPr>
      </w:pPr>
      <w:r w:rsidRPr="001574A9">
        <w:rPr>
          <w:rFonts w:ascii="Times New Roman" w:eastAsia="Times New Roman" w:hAnsi="Times New Roman" w:cs="Times New Roman"/>
          <w:sz w:val="24"/>
          <w:lang w:bidi="en-US"/>
        </w:rPr>
        <w:t>Duration of water availability</w:t>
      </w:r>
    </w:p>
    <w:p w14:paraId="3D77144F" w14:textId="77777777" w:rsidR="001574A9" w:rsidRPr="001574A9" w:rsidRDefault="001574A9" w:rsidP="001574A9">
      <w:pPr>
        <w:widowControl w:val="0"/>
        <w:numPr>
          <w:ilvl w:val="0"/>
          <w:numId w:val="55"/>
        </w:numPr>
        <w:autoSpaceDE w:val="0"/>
        <w:autoSpaceDN w:val="0"/>
        <w:spacing w:after="0" w:line="240" w:lineRule="auto"/>
        <w:rPr>
          <w:rFonts w:ascii="Times New Roman" w:eastAsia="Times New Roman" w:hAnsi="Times New Roman" w:cs="Times New Roman"/>
          <w:sz w:val="24"/>
          <w:lang w:bidi="en-US"/>
        </w:rPr>
      </w:pPr>
      <w:r w:rsidRPr="001574A9">
        <w:rPr>
          <w:rFonts w:ascii="Times New Roman" w:eastAsia="Times New Roman" w:hAnsi="Times New Roman" w:cs="Times New Roman"/>
          <w:sz w:val="24"/>
          <w:lang w:bidi="en-US"/>
        </w:rPr>
        <w:t xml:space="preserve">Substrate – needs change depending on life stages. Coble for egg deposition. Large boulders help </w:t>
      </w:r>
    </w:p>
    <w:p w14:paraId="1C52E6FB" w14:textId="77777777" w:rsidR="001574A9" w:rsidRPr="001574A9" w:rsidRDefault="001574A9" w:rsidP="001574A9">
      <w:pPr>
        <w:widowControl w:val="0"/>
        <w:numPr>
          <w:ilvl w:val="0"/>
          <w:numId w:val="55"/>
        </w:numPr>
        <w:autoSpaceDE w:val="0"/>
        <w:autoSpaceDN w:val="0"/>
        <w:spacing w:after="0" w:line="240" w:lineRule="auto"/>
        <w:rPr>
          <w:rFonts w:ascii="Times New Roman" w:eastAsia="Times New Roman" w:hAnsi="Times New Roman" w:cs="Times New Roman"/>
          <w:sz w:val="24"/>
          <w:lang w:bidi="en-US"/>
        </w:rPr>
      </w:pPr>
      <w:r w:rsidRPr="001574A9">
        <w:rPr>
          <w:rFonts w:ascii="Times New Roman" w:eastAsia="Times New Roman" w:hAnsi="Times New Roman" w:cs="Times New Roman"/>
          <w:sz w:val="24"/>
          <w:lang w:bidi="en-US"/>
        </w:rPr>
        <w:t xml:space="preserve">Uplands habitat - Nonbreeding season / upland use is not well understood but is likely an important need. Upland habitat likely provides thermal refugia and protection from high flows. </w:t>
      </w:r>
    </w:p>
    <w:p w14:paraId="3373DB37" w14:textId="77777777" w:rsidR="001574A9" w:rsidRPr="001574A9" w:rsidRDefault="001574A9" w:rsidP="001574A9">
      <w:pPr>
        <w:widowControl w:val="0"/>
        <w:numPr>
          <w:ilvl w:val="0"/>
          <w:numId w:val="55"/>
        </w:numPr>
        <w:autoSpaceDE w:val="0"/>
        <w:autoSpaceDN w:val="0"/>
        <w:spacing w:after="0" w:line="240" w:lineRule="auto"/>
        <w:rPr>
          <w:rFonts w:ascii="Times New Roman" w:eastAsia="Times New Roman" w:hAnsi="Times New Roman" w:cs="Times New Roman"/>
          <w:sz w:val="24"/>
          <w:lang w:bidi="en-US"/>
        </w:rPr>
      </w:pPr>
      <w:r w:rsidRPr="001574A9">
        <w:rPr>
          <w:rFonts w:ascii="Times New Roman" w:eastAsia="Times New Roman" w:hAnsi="Times New Roman" w:cs="Times New Roman"/>
          <w:sz w:val="24"/>
          <w:lang w:bidi="en-US"/>
        </w:rPr>
        <w:t xml:space="preserve">Basking sites -  sunlight needed, cover percent is not well </w:t>
      </w:r>
      <w:proofErr w:type="gramStart"/>
      <w:r w:rsidRPr="001574A9">
        <w:rPr>
          <w:rFonts w:ascii="Times New Roman" w:eastAsia="Times New Roman" w:hAnsi="Times New Roman" w:cs="Times New Roman"/>
          <w:sz w:val="24"/>
          <w:lang w:bidi="en-US"/>
        </w:rPr>
        <w:t>know</w:t>
      </w:r>
      <w:proofErr w:type="gramEnd"/>
      <w:r w:rsidRPr="001574A9">
        <w:rPr>
          <w:rFonts w:ascii="Times New Roman" w:eastAsia="Times New Roman" w:hAnsi="Times New Roman" w:cs="Times New Roman"/>
          <w:sz w:val="24"/>
          <w:lang w:bidi="en-US"/>
        </w:rPr>
        <w:t xml:space="preserve"> we think that is 30% </w:t>
      </w:r>
    </w:p>
    <w:p w14:paraId="7EAD9103" w14:textId="77777777" w:rsidR="001574A9" w:rsidRPr="001574A9" w:rsidRDefault="001574A9" w:rsidP="001574A9">
      <w:pPr>
        <w:widowControl w:val="0"/>
        <w:numPr>
          <w:ilvl w:val="0"/>
          <w:numId w:val="55"/>
        </w:numPr>
        <w:autoSpaceDE w:val="0"/>
        <w:autoSpaceDN w:val="0"/>
        <w:spacing w:after="0" w:line="240" w:lineRule="auto"/>
        <w:rPr>
          <w:rFonts w:ascii="Times New Roman" w:eastAsia="Times New Roman" w:hAnsi="Times New Roman" w:cs="Times New Roman"/>
          <w:sz w:val="24"/>
          <w:lang w:bidi="en-US"/>
        </w:rPr>
      </w:pPr>
      <w:r w:rsidRPr="001574A9">
        <w:rPr>
          <w:rFonts w:ascii="Times New Roman" w:eastAsia="Times New Roman" w:hAnsi="Times New Roman" w:cs="Times New Roman"/>
          <w:sz w:val="24"/>
          <w:lang w:bidi="en-US"/>
        </w:rPr>
        <w:t>Food - Diatoms/ invertebrate community</w:t>
      </w:r>
    </w:p>
    <w:p w14:paraId="63A11D98" w14:textId="77777777" w:rsidR="001574A9" w:rsidRPr="001574A9" w:rsidRDefault="001574A9" w:rsidP="001574A9">
      <w:pPr>
        <w:widowControl w:val="0"/>
        <w:autoSpaceDE w:val="0"/>
        <w:autoSpaceDN w:val="0"/>
        <w:spacing w:before="6" w:after="0" w:line="240" w:lineRule="auto"/>
        <w:rPr>
          <w:rFonts w:ascii="Times New Roman" w:eastAsia="Times New Roman" w:hAnsi="Times New Roman" w:cs="Times New Roman"/>
          <w:sz w:val="24"/>
          <w:szCs w:val="24"/>
          <w:lang w:bidi="en-US"/>
        </w:rPr>
      </w:pPr>
    </w:p>
    <w:p w14:paraId="36F933A6" w14:textId="77777777" w:rsidR="001574A9" w:rsidRPr="001574A9" w:rsidRDefault="001574A9" w:rsidP="001574A9">
      <w:pPr>
        <w:keepNext/>
        <w:keepLines/>
        <w:spacing w:before="40" w:after="0"/>
        <w:outlineLvl w:val="1"/>
        <w:rPr>
          <w:rFonts w:ascii="Calibri Light" w:eastAsia="Times New Roman" w:hAnsi="Calibri Light" w:cs="Times New Roman"/>
          <w:color w:val="2F5496"/>
          <w:sz w:val="26"/>
          <w:szCs w:val="26"/>
        </w:rPr>
      </w:pPr>
      <w:bookmarkStart w:id="82" w:name="Population_Needs"/>
      <w:bookmarkStart w:id="83" w:name="_Toc523903119"/>
      <w:bookmarkStart w:id="84" w:name="_Toc20838990"/>
      <w:bookmarkStart w:id="85" w:name="_Toc20839072"/>
      <w:bookmarkStart w:id="86" w:name="_Toc20839235"/>
      <w:bookmarkStart w:id="87" w:name="_Toc40351584"/>
      <w:bookmarkEnd w:id="82"/>
      <w:r w:rsidRPr="001574A9">
        <w:rPr>
          <w:rFonts w:ascii="Calibri Light" w:eastAsia="Times New Roman" w:hAnsi="Calibri Light" w:cs="Times New Roman"/>
          <w:color w:val="2F5496"/>
          <w:sz w:val="26"/>
          <w:szCs w:val="26"/>
        </w:rPr>
        <w:t>Population Needs</w:t>
      </w:r>
      <w:bookmarkEnd w:id="83"/>
      <w:bookmarkEnd w:id="84"/>
      <w:bookmarkEnd w:id="85"/>
      <w:bookmarkEnd w:id="86"/>
      <w:bookmarkEnd w:id="87"/>
    </w:p>
    <w:p w14:paraId="113F4292" w14:textId="77777777" w:rsidR="001574A9" w:rsidRPr="001574A9" w:rsidRDefault="001574A9" w:rsidP="001574A9">
      <w:pPr>
        <w:widowControl w:val="0"/>
        <w:numPr>
          <w:ilvl w:val="0"/>
          <w:numId w:val="53"/>
        </w:numPr>
        <w:tabs>
          <w:tab w:val="left" w:pos="440"/>
        </w:tabs>
        <w:autoSpaceDE w:val="0"/>
        <w:autoSpaceDN w:val="0"/>
        <w:spacing w:before="53" w:after="0" w:line="276" w:lineRule="auto"/>
        <w:ind w:right="428"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know the natural population functions (e.g., sex ratio, fecundity, survival rate, recruitment,</w:t>
      </w:r>
      <w:r w:rsidRPr="001574A9">
        <w:rPr>
          <w:rFonts w:ascii="Times New Roman" w:eastAsia="Times New Roman" w:hAnsi="Times New Roman" w:cs="Times New Roman"/>
          <w:b/>
          <w:spacing w:val="-21"/>
          <w:sz w:val="24"/>
          <w:szCs w:val="24"/>
          <w:lang w:bidi="en-US"/>
        </w:rPr>
        <w:t xml:space="preserve"> </w:t>
      </w:r>
      <w:r w:rsidRPr="001574A9">
        <w:rPr>
          <w:rFonts w:ascii="Times New Roman" w:eastAsia="Times New Roman" w:hAnsi="Times New Roman" w:cs="Times New Roman"/>
          <w:b/>
          <w:sz w:val="24"/>
          <w:szCs w:val="24"/>
          <w:lang w:bidi="en-US"/>
        </w:rPr>
        <w:t>genetic structure, mortality rate, minimum viable</w:t>
      </w:r>
      <w:r w:rsidRPr="001574A9">
        <w:rPr>
          <w:rFonts w:ascii="Times New Roman" w:eastAsia="Times New Roman" w:hAnsi="Times New Roman" w:cs="Times New Roman"/>
          <w:b/>
          <w:spacing w:val="-5"/>
          <w:sz w:val="24"/>
          <w:szCs w:val="24"/>
          <w:lang w:bidi="en-US"/>
        </w:rPr>
        <w:t xml:space="preserve"> </w:t>
      </w:r>
      <w:r w:rsidRPr="001574A9">
        <w:rPr>
          <w:rFonts w:ascii="Times New Roman" w:eastAsia="Times New Roman" w:hAnsi="Times New Roman" w:cs="Times New Roman"/>
          <w:b/>
          <w:sz w:val="24"/>
          <w:szCs w:val="24"/>
          <w:lang w:bidi="en-US"/>
        </w:rPr>
        <w:t>population)?</w:t>
      </w:r>
    </w:p>
    <w:p w14:paraId="42E997A8" w14:textId="77777777" w:rsidR="001574A9" w:rsidRPr="001574A9" w:rsidRDefault="001574A9" w:rsidP="001574A9">
      <w:pPr>
        <w:widowControl w:val="0"/>
        <w:numPr>
          <w:ilvl w:val="0"/>
          <w:numId w:val="54"/>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What constitutes a population – probably need more research to provide precise answers. Areas of uncertainty include;</w:t>
      </w:r>
    </w:p>
    <w:p w14:paraId="166BDFDA"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Mortality rates at each life stage (the exception is eggs). </w:t>
      </w:r>
    </w:p>
    <w:p w14:paraId="43775D2D"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lastRenderedPageBreak/>
        <w:t xml:space="preserve">Sex ratio </w:t>
      </w:r>
    </w:p>
    <w:p w14:paraId="553E5CEA"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Adult survival </w:t>
      </w:r>
    </w:p>
    <w:p w14:paraId="547F677B" w14:textId="77777777" w:rsidR="001574A9" w:rsidRPr="001574A9" w:rsidRDefault="001574A9" w:rsidP="001574A9">
      <w:pPr>
        <w:widowControl w:val="0"/>
        <w:numPr>
          <w:ilvl w:val="1"/>
          <w:numId w:val="59"/>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Geographical variation of the above metrics</w:t>
      </w:r>
    </w:p>
    <w:p w14:paraId="36B1B7CB" w14:textId="77777777" w:rsidR="001574A9" w:rsidRPr="001574A9" w:rsidRDefault="001574A9" w:rsidP="001574A9">
      <w:pPr>
        <w:widowControl w:val="0"/>
        <w:tabs>
          <w:tab w:val="left" w:pos="6705"/>
        </w:tabs>
        <w:autoSpaceDE w:val="0"/>
        <w:autoSpaceDN w:val="0"/>
        <w:spacing w:before="8" w:after="0" w:line="240" w:lineRule="auto"/>
        <w:ind w:left="1580"/>
        <w:rPr>
          <w:rFonts w:ascii="Times New Roman" w:eastAsia="Times New Roman" w:hAnsi="Times New Roman" w:cs="Times New Roman"/>
          <w:sz w:val="24"/>
          <w:szCs w:val="24"/>
          <w:lang w:bidi="en-US"/>
        </w:rPr>
      </w:pPr>
    </w:p>
    <w:p w14:paraId="5AE4C5FB" w14:textId="77777777" w:rsidR="001574A9" w:rsidRPr="001574A9" w:rsidRDefault="001574A9" w:rsidP="001574A9">
      <w:pPr>
        <w:tabs>
          <w:tab w:val="left" w:pos="440"/>
        </w:tabs>
        <w:spacing w:before="53" w:line="276" w:lineRule="auto"/>
        <w:ind w:left="140" w:right="428"/>
        <w:rPr>
          <w:rFonts w:ascii="Times New Roman" w:eastAsia="Calibri" w:hAnsi="Times New Roman" w:cs="Times New Roman"/>
          <w:b/>
          <w:sz w:val="24"/>
          <w:szCs w:val="24"/>
        </w:rPr>
      </w:pPr>
      <w:r w:rsidRPr="001574A9">
        <w:rPr>
          <w:rFonts w:ascii="Times New Roman" w:eastAsia="Calibri" w:hAnsi="Times New Roman" w:cs="Times New Roman"/>
          <w:sz w:val="24"/>
        </w:rPr>
        <w:t xml:space="preserve">The existing research on these topics, including the following: </w:t>
      </w:r>
    </w:p>
    <w:p w14:paraId="158C02DB" w14:textId="1289DF8E" w:rsidR="001574A9" w:rsidRPr="001574A9" w:rsidRDefault="001574A9" w:rsidP="001574A9">
      <w:pPr>
        <w:widowControl w:val="0"/>
        <w:numPr>
          <w:ilvl w:val="0"/>
          <w:numId w:val="54"/>
        </w:numPr>
        <w:tabs>
          <w:tab w:val="left" w:pos="440"/>
        </w:tabs>
        <w:autoSpaceDE w:val="0"/>
        <w:autoSpaceDN w:val="0"/>
        <w:spacing w:before="53" w:after="0" w:line="276" w:lineRule="auto"/>
        <w:ind w:right="428"/>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Genetic variation in </w:t>
      </w:r>
      <w:r w:rsidR="004B09D9" w:rsidRPr="004B09D9">
        <w:rPr>
          <w:rFonts w:ascii="Times New Roman" w:eastAsia="Times New Roman" w:hAnsi="Times New Roman" w:cs="Times New Roman"/>
          <w:sz w:val="24"/>
          <w:szCs w:val="24"/>
          <w:lang w:bidi="en-US"/>
        </w:rPr>
        <w:t>foothill yellow-legged frog</w:t>
      </w:r>
      <w:r w:rsidR="004B09D9">
        <w:rPr>
          <w:rFonts w:ascii="Times New Roman" w:eastAsia="Times New Roman" w:hAnsi="Times New Roman" w:cs="Times New Roman"/>
          <w:sz w:val="24"/>
          <w:szCs w:val="24"/>
          <w:lang w:bidi="en-US"/>
        </w:rPr>
        <w:t xml:space="preserve"> </w:t>
      </w:r>
      <w:r w:rsidRPr="001574A9">
        <w:rPr>
          <w:rFonts w:ascii="Times New Roman" w:eastAsia="Times New Roman" w:hAnsi="Times New Roman" w:cs="Times New Roman"/>
          <w:sz w:val="24"/>
          <w:szCs w:val="24"/>
          <w:lang w:bidi="en-US"/>
        </w:rPr>
        <w:t xml:space="preserve">is highly structured along hydrologic boundaries (Lind </w:t>
      </w:r>
      <w:r w:rsidRPr="001574A9">
        <w:rPr>
          <w:rFonts w:ascii="Times New Roman" w:eastAsia="Times New Roman" w:hAnsi="Times New Roman" w:cs="Times New Roman"/>
          <w:i/>
          <w:iCs/>
          <w:sz w:val="24"/>
          <w:szCs w:val="24"/>
          <w:lang w:bidi="en-US"/>
        </w:rPr>
        <w:t xml:space="preserve">et al. </w:t>
      </w:r>
      <w:r w:rsidRPr="001574A9">
        <w:rPr>
          <w:rFonts w:ascii="Times New Roman" w:eastAsia="Times New Roman" w:hAnsi="Times New Roman" w:cs="Times New Roman"/>
          <w:sz w:val="24"/>
          <w:szCs w:val="24"/>
          <w:lang w:bidi="en-US"/>
        </w:rPr>
        <w:t>2011).</w:t>
      </w:r>
    </w:p>
    <w:p w14:paraId="375648C7" w14:textId="77777777" w:rsidR="001574A9" w:rsidRPr="001574A9" w:rsidRDefault="001574A9" w:rsidP="001574A9">
      <w:pPr>
        <w:widowControl w:val="0"/>
        <w:numPr>
          <w:ilvl w:val="0"/>
          <w:numId w:val="54"/>
        </w:numPr>
        <w:tabs>
          <w:tab w:val="left" w:pos="440"/>
        </w:tabs>
        <w:autoSpaceDE w:val="0"/>
        <w:autoSpaceDN w:val="0"/>
        <w:spacing w:before="53" w:after="0" w:line="276" w:lineRule="auto"/>
        <w:ind w:right="428"/>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Reduced gene flow has been observed in populations separated by more than10 km (</w:t>
      </w:r>
      <w:proofErr w:type="spellStart"/>
      <w:r w:rsidRPr="001574A9">
        <w:rPr>
          <w:rFonts w:ascii="Times New Roman" w:eastAsia="Times New Roman" w:hAnsi="Times New Roman" w:cs="Times New Roman"/>
          <w:sz w:val="24"/>
          <w:szCs w:val="24"/>
          <w:lang w:bidi="en-US"/>
        </w:rPr>
        <w:t>Dever</w:t>
      </w:r>
      <w:proofErr w:type="spellEnd"/>
      <w:r w:rsidRPr="001574A9">
        <w:rPr>
          <w:rFonts w:ascii="Times New Roman" w:eastAsia="Times New Roman" w:hAnsi="Times New Roman" w:cs="Times New Roman"/>
          <w:sz w:val="24"/>
          <w:szCs w:val="24"/>
          <w:lang w:bidi="en-US"/>
        </w:rPr>
        <w:t xml:space="preserve"> 2007). </w:t>
      </w:r>
    </w:p>
    <w:p w14:paraId="0432BD22" w14:textId="77777777" w:rsidR="001574A9" w:rsidRPr="001574A9" w:rsidRDefault="001574A9" w:rsidP="001574A9">
      <w:pPr>
        <w:widowControl w:val="0"/>
        <w:numPr>
          <w:ilvl w:val="0"/>
          <w:numId w:val="54"/>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Several populations at the extremes of the geographic range were genetically distinct and may warrant conservation attention (Lind </w:t>
      </w:r>
      <w:r w:rsidRPr="001574A9">
        <w:rPr>
          <w:rFonts w:ascii="Times New Roman" w:eastAsia="Times New Roman" w:hAnsi="Times New Roman" w:cs="Times New Roman"/>
          <w:i/>
          <w:iCs/>
          <w:sz w:val="24"/>
          <w:szCs w:val="24"/>
          <w:lang w:bidi="en-US"/>
        </w:rPr>
        <w:t xml:space="preserve">et al. </w:t>
      </w:r>
      <w:r w:rsidRPr="001574A9">
        <w:rPr>
          <w:rFonts w:ascii="Times New Roman" w:eastAsia="Times New Roman" w:hAnsi="Times New Roman" w:cs="Times New Roman"/>
          <w:sz w:val="24"/>
          <w:szCs w:val="24"/>
          <w:lang w:bidi="en-US"/>
        </w:rPr>
        <w:t>2011).</w:t>
      </w:r>
    </w:p>
    <w:p w14:paraId="298E75BA" w14:textId="77777777" w:rsidR="001574A9" w:rsidRPr="001574A9" w:rsidRDefault="001574A9" w:rsidP="001574A9">
      <w:pPr>
        <w:widowControl w:val="0"/>
        <w:numPr>
          <w:ilvl w:val="0"/>
          <w:numId w:val="54"/>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Not a lot of long-term demography work is done anymore. Fecundity is fairly well known via egg mass counting per kilometer (MVH)</w:t>
      </w:r>
    </w:p>
    <w:p w14:paraId="59473922" w14:textId="77777777" w:rsidR="001574A9" w:rsidRPr="001574A9" w:rsidRDefault="001574A9" w:rsidP="001574A9">
      <w:pPr>
        <w:widowControl w:val="0"/>
        <w:tabs>
          <w:tab w:val="left" w:pos="6705"/>
        </w:tabs>
        <w:autoSpaceDE w:val="0"/>
        <w:autoSpaceDN w:val="0"/>
        <w:spacing w:before="8" w:after="0" w:line="240" w:lineRule="auto"/>
        <w:ind w:left="860"/>
        <w:rPr>
          <w:rFonts w:ascii="Times New Roman" w:eastAsia="Times New Roman" w:hAnsi="Times New Roman" w:cs="Times New Roman"/>
          <w:sz w:val="24"/>
          <w:szCs w:val="24"/>
          <w:lang w:bidi="en-US"/>
        </w:rPr>
      </w:pPr>
    </w:p>
    <w:p w14:paraId="1C67C204" w14:textId="77777777" w:rsidR="001574A9" w:rsidRPr="001574A9" w:rsidRDefault="001574A9" w:rsidP="001574A9">
      <w:pPr>
        <w:widowControl w:val="0"/>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Workshop participants suggest review the below literature: </w:t>
      </w:r>
    </w:p>
    <w:p w14:paraId="538AE62C" w14:textId="77777777" w:rsidR="001574A9" w:rsidRPr="001574A9" w:rsidRDefault="001574A9" w:rsidP="001574A9">
      <w:pPr>
        <w:widowControl w:val="0"/>
        <w:numPr>
          <w:ilvl w:val="0"/>
          <w:numId w:val="54"/>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proofErr w:type="spellStart"/>
      <w:r w:rsidRPr="001574A9">
        <w:rPr>
          <w:rFonts w:ascii="Times New Roman" w:eastAsia="Times New Roman" w:hAnsi="Times New Roman" w:cs="Times New Roman"/>
          <w:sz w:val="24"/>
          <w:szCs w:val="24"/>
          <w:lang w:bidi="en-US"/>
        </w:rPr>
        <w:t>Kupferbeurg</w:t>
      </w:r>
      <w:proofErr w:type="spellEnd"/>
      <w:r w:rsidRPr="001574A9">
        <w:rPr>
          <w:rFonts w:ascii="Times New Roman" w:eastAsia="Times New Roman" w:hAnsi="Times New Roman" w:cs="Times New Roman"/>
          <w:sz w:val="24"/>
          <w:szCs w:val="24"/>
          <w:lang w:bidi="en-US"/>
        </w:rPr>
        <w:t xml:space="preserve"> et al 2009 has a population viability model for SN populations and talks about major data gaps</w:t>
      </w:r>
    </w:p>
    <w:p w14:paraId="12AD1435" w14:textId="77777777" w:rsidR="001574A9" w:rsidRPr="001574A9" w:rsidRDefault="001574A9" w:rsidP="001574A9">
      <w:pPr>
        <w:widowControl w:val="0"/>
        <w:numPr>
          <w:ilvl w:val="0"/>
          <w:numId w:val="54"/>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Ryan Peek’s recent work on the effects of barriers on genetics</w:t>
      </w:r>
    </w:p>
    <w:p w14:paraId="14ECF027" w14:textId="77777777" w:rsidR="001574A9" w:rsidRPr="001574A9" w:rsidRDefault="001574A9" w:rsidP="001574A9">
      <w:pPr>
        <w:widowControl w:val="0"/>
        <w:numPr>
          <w:ilvl w:val="0"/>
          <w:numId w:val="54"/>
        </w:numPr>
        <w:tabs>
          <w:tab w:val="left" w:pos="6705"/>
        </w:tabs>
        <w:autoSpaceDE w:val="0"/>
        <w:autoSpaceDN w:val="0"/>
        <w:spacing w:before="8"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McCartney-</w:t>
      </w:r>
      <w:proofErr w:type="spellStart"/>
      <w:r w:rsidRPr="001574A9">
        <w:rPr>
          <w:rFonts w:ascii="Times New Roman" w:eastAsia="Times New Roman" w:hAnsi="Times New Roman" w:cs="Times New Roman"/>
          <w:sz w:val="24"/>
          <w:szCs w:val="24"/>
          <w:lang w:bidi="en-US"/>
        </w:rPr>
        <w:t>Melstad</w:t>
      </w:r>
      <w:proofErr w:type="spellEnd"/>
      <w:r w:rsidRPr="001574A9">
        <w:rPr>
          <w:rFonts w:ascii="Times New Roman" w:eastAsia="Times New Roman" w:hAnsi="Times New Roman" w:cs="Times New Roman"/>
          <w:sz w:val="24"/>
          <w:szCs w:val="24"/>
          <w:lang w:bidi="en-US"/>
        </w:rPr>
        <w:t xml:space="preserve"> paper – concern that linkage of Oregon populations to </w:t>
      </w:r>
      <w:proofErr w:type="spellStart"/>
      <w:r w:rsidRPr="001574A9">
        <w:rPr>
          <w:rFonts w:ascii="Times New Roman" w:eastAsia="Times New Roman" w:hAnsi="Times New Roman" w:cs="Times New Roman"/>
          <w:sz w:val="24"/>
          <w:szCs w:val="24"/>
          <w:lang w:bidi="en-US"/>
        </w:rPr>
        <w:t>NCal</w:t>
      </w:r>
      <w:proofErr w:type="spellEnd"/>
      <w:r w:rsidRPr="001574A9">
        <w:rPr>
          <w:rFonts w:ascii="Times New Roman" w:eastAsia="Times New Roman" w:hAnsi="Times New Roman" w:cs="Times New Roman"/>
          <w:sz w:val="24"/>
          <w:szCs w:val="24"/>
          <w:lang w:bidi="en-US"/>
        </w:rPr>
        <w:t xml:space="preserve"> is due to limited OR sampling</w:t>
      </w:r>
    </w:p>
    <w:p w14:paraId="60C5B2CD" w14:textId="77777777" w:rsidR="001574A9" w:rsidRPr="001574A9" w:rsidRDefault="001574A9" w:rsidP="001574A9">
      <w:pPr>
        <w:widowControl w:val="0"/>
        <w:tabs>
          <w:tab w:val="left" w:pos="6705"/>
        </w:tabs>
        <w:autoSpaceDE w:val="0"/>
        <w:autoSpaceDN w:val="0"/>
        <w:spacing w:before="8" w:after="0" w:line="240" w:lineRule="auto"/>
        <w:ind w:left="860"/>
        <w:rPr>
          <w:rFonts w:ascii="Times New Roman" w:eastAsia="Times New Roman" w:hAnsi="Times New Roman" w:cs="Times New Roman"/>
          <w:sz w:val="24"/>
          <w:szCs w:val="24"/>
          <w:lang w:bidi="en-US"/>
        </w:rPr>
      </w:pPr>
    </w:p>
    <w:p w14:paraId="1B6949E0" w14:textId="77777777" w:rsidR="001574A9" w:rsidRPr="001574A9" w:rsidRDefault="001574A9" w:rsidP="001574A9">
      <w:pPr>
        <w:widowControl w:val="0"/>
        <w:numPr>
          <w:ilvl w:val="0"/>
          <w:numId w:val="53"/>
        </w:numPr>
        <w:tabs>
          <w:tab w:val="left" w:pos="440"/>
        </w:tabs>
        <w:autoSpaceDE w:val="0"/>
        <w:autoSpaceDN w:val="0"/>
        <w:spacing w:before="1" w:after="0" w:line="276" w:lineRule="auto"/>
        <w:ind w:right="1040"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know the habitat needs of a population (e.g., patch size, connectivity, minimum habitat size, wintering, migratory,</w:t>
      </w:r>
      <w:r w:rsidRPr="001574A9">
        <w:rPr>
          <w:rFonts w:ascii="Times New Roman" w:eastAsia="Times New Roman" w:hAnsi="Times New Roman" w:cs="Times New Roman"/>
          <w:b/>
          <w:spacing w:val="-1"/>
          <w:sz w:val="24"/>
          <w:szCs w:val="24"/>
          <w:lang w:bidi="en-US"/>
        </w:rPr>
        <w:t xml:space="preserve"> </w:t>
      </w:r>
      <w:r w:rsidRPr="001574A9">
        <w:rPr>
          <w:rFonts w:ascii="Times New Roman" w:eastAsia="Times New Roman" w:hAnsi="Times New Roman" w:cs="Times New Roman"/>
          <w:b/>
          <w:sz w:val="24"/>
          <w:szCs w:val="24"/>
          <w:lang w:bidi="en-US"/>
        </w:rPr>
        <w:t xml:space="preserve">breeding)? </w:t>
      </w:r>
    </w:p>
    <w:p w14:paraId="3143E354" w14:textId="77777777" w:rsidR="001574A9" w:rsidRPr="001574A9" w:rsidRDefault="001574A9" w:rsidP="001574A9">
      <w:pPr>
        <w:widowControl w:val="0"/>
        <w:tabs>
          <w:tab w:val="left" w:pos="440"/>
        </w:tabs>
        <w:autoSpaceDE w:val="0"/>
        <w:autoSpaceDN w:val="0"/>
        <w:spacing w:before="1" w:after="0" w:line="276" w:lineRule="auto"/>
        <w:ind w:left="140" w:right="1040"/>
        <w:rPr>
          <w:rFonts w:ascii="Times New Roman" w:eastAsia="Times New Roman" w:hAnsi="Times New Roman" w:cs="Times New Roman"/>
          <w:sz w:val="24"/>
          <w:szCs w:val="24"/>
          <w:lang w:bidi="en-US"/>
        </w:rPr>
      </w:pPr>
    </w:p>
    <w:p w14:paraId="1474D5E6" w14:textId="4E51F43F" w:rsidR="001574A9" w:rsidRPr="001574A9" w:rsidRDefault="001574A9" w:rsidP="001574A9">
      <w:pPr>
        <w:widowControl w:val="0"/>
        <w:numPr>
          <w:ilvl w:val="0"/>
          <w:numId w:val="60"/>
        </w:numPr>
        <w:tabs>
          <w:tab w:val="left" w:pos="440"/>
        </w:tabs>
        <w:autoSpaceDE w:val="0"/>
        <w:autoSpaceDN w:val="0"/>
        <w:spacing w:before="1" w:after="0" w:line="276" w:lineRule="auto"/>
        <w:ind w:right="1040"/>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Minimum patch or habitat size needed for a viable population is not known.</w:t>
      </w:r>
    </w:p>
    <w:p w14:paraId="613E9DDD" w14:textId="4CAEA7C2" w:rsidR="001574A9" w:rsidRPr="001574A9" w:rsidRDefault="001574A9" w:rsidP="001574A9">
      <w:pPr>
        <w:widowControl w:val="0"/>
        <w:numPr>
          <w:ilvl w:val="0"/>
          <w:numId w:val="60"/>
        </w:numPr>
        <w:tabs>
          <w:tab w:val="left" w:pos="440"/>
        </w:tabs>
        <w:autoSpaceDE w:val="0"/>
        <w:autoSpaceDN w:val="0"/>
        <w:spacing w:before="1" w:after="0" w:line="276" w:lineRule="auto"/>
        <w:ind w:right="1040"/>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 Riparian habitat (MVH) and frog friendly flow regimes are critical to supporting a </w:t>
      </w:r>
      <w:r w:rsidR="004B09D9" w:rsidRPr="004B09D9">
        <w:rPr>
          <w:rFonts w:ascii="Times New Roman" w:eastAsia="Times New Roman" w:hAnsi="Times New Roman" w:cs="Times New Roman"/>
          <w:sz w:val="24"/>
          <w:szCs w:val="24"/>
          <w:lang w:bidi="en-US"/>
        </w:rPr>
        <w:t xml:space="preserve">foothill yellow-legged </w:t>
      </w:r>
      <w:proofErr w:type="spellStart"/>
      <w:r w:rsidR="004B09D9" w:rsidRPr="004B09D9">
        <w:rPr>
          <w:rFonts w:ascii="Times New Roman" w:eastAsia="Times New Roman" w:hAnsi="Times New Roman" w:cs="Times New Roman"/>
          <w:sz w:val="24"/>
          <w:szCs w:val="24"/>
          <w:lang w:bidi="en-US"/>
        </w:rPr>
        <w:t>frog</w:t>
      </w:r>
      <w:r w:rsidRPr="001574A9">
        <w:rPr>
          <w:rFonts w:ascii="Times New Roman" w:eastAsia="Times New Roman" w:hAnsi="Times New Roman" w:cs="Times New Roman"/>
          <w:sz w:val="24"/>
          <w:szCs w:val="24"/>
          <w:lang w:bidi="en-US"/>
        </w:rPr>
        <w:t>population</w:t>
      </w:r>
      <w:proofErr w:type="spellEnd"/>
      <w:r w:rsidRPr="001574A9">
        <w:rPr>
          <w:rFonts w:ascii="Times New Roman" w:eastAsia="Times New Roman" w:hAnsi="Times New Roman" w:cs="Times New Roman"/>
          <w:sz w:val="24"/>
          <w:szCs w:val="24"/>
          <w:lang w:bidi="en-US"/>
        </w:rPr>
        <w:t xml:space="preserve">. Hydrologic disturbance is a major stressor in </w:t>
      </w:r>
      <w:r w:rsidR="004B09D9">
        <w:t xml:space="preserve">foothill yellow-legged frog </w:t>
      </w:r>
      <w:r w:rsidRPr="001574A9">
        <w:rPr>
          <w:rFonts w:ascii="Times New Roman" w:eastAsia="Times New Roman" w:hAnsi="Times New Roman" w:cs="Times New Roman"/>
          <w:sz w:val="24"/>
          <w:szCs w:val="24"/>
          <w:lang w:bidi="en-US"/>
        </w:rPr>
        <w:t xml:space="preserve">populations (Kupferberg </w:t>
      </w:r>
      <w:r w:rsidRPr="001574A9">
        <w:rPr>
          <w:rFonts w:ascii="Times New Roman" w:eastAsia="Times New Roman" w:hAnsi="Times New Roman" w:cs="Times New Roman"/>
          <w:i/>
          <w:sz w:val="24"/>
          <w:szCs w:val="24"/>
          <w:lang w:bidi="en-US"/>
        </w:rPr>
        <w:t>et al.</w:t>
      </w:r>
      <w:r w:rsidRPr="001574A9">
        <w:rPr>
          <w:rFonts w:ascii="Times New Roman" w:eastAsia="Times New Roman" w:hAnsi="Times New Roman" w:cs="Times New Roman"/>
          <w:sz w:val="24"/>
          <w:szCs w:val="24"/>
          <w:lang w:bidi="en-US"/>
        </w:rPr>
        <w:t xml:space="preserve"> 2009). </w:t>
      </w:r>
    </w:p>
    <w:p w14:paraId="3A3B01CD" w14:textId="77777777" w:rsidR="001574A9" w:rsidRPr="001574A9" w:rsidRDefault="001574A9" w:rsidP="001574A9">
      <w:pPr>
        <w:widowControl w:val="0"/>
        <w:numPr>
          <w:ilvl w:val="0"/>
          <w:numId w:val="61"/>
        </w:numPr>
        <w:tabs>
          <w:tab w:val="left" w:pos="440"/>
        </w:tabs>
        <w:autoSpaceDE w:val="0"/>
        <w:autoSpaceDN w:val="0"/>
        <w:spacing w:before="71"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We know more about what isn’t working than what is working</w:t>
      </w:r>
    </w:p>
    <w:p w14:paraId="04C0D923" w14:textId="77777777" w:rsidR="001574A9" w:rsidRPr="001574A9" w:rsidRDefault="001574A9" w:rsidP="001574A9">
      <w:pPr>
        <w:widowControl w:val="0"/>
        <w:numPr>
          <w:ilvl w:val="0"/>
          <w:numId w:val="61"/>
        </w:numPr>
        <w:tabs>
          <w:tab w:val="left" w:pos="440"/>
        </w:tabs>
        <w:autoSpaceDE w:val="0"/>
        <w:autoSpaceDN w:val="0"/>
        <w:spacing w:before="71"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Seems that during winter adults will use pools </w:t>
      </w:r>
      <w:proofErr w:type="gramStart"/>
      <w:r w:rsidRPr="001574A9">
        <w:rPr>
          <w:rFonts w:ascii="Times New Roman" w:eastAsia="Times New Roman" w:hAnsi="Times New Roman" w:cs="Times New Roman"/>
          <w:sz w:val="24"/>
          <w:szCs w:val="24"/>
          <w:lang w:bidi="en-US"/>
        </w:rPr>
        <w:t>in side</w:t>
      </w:r>
      <w:proofErr w:type="gramEnd"/>
      <w:r w:rsidRPr="001574A9">
        <w:rPr>
          <w:rFonts w:ascii="Times New Roman" w:eastAsia="Times New Roman" w:hAnsi="Times New Roman" w:cs="Times New Roman"/>
          <w:sz w:val="24"/>
          <w:szCs w:val="24"/>
          <w:lang w:bidi="en-US"/>
        </w:rPr>
        <w:t xml:space="preserve"> channels</w:t>
      </w:r>
    </w:p>
    <w:p w14:paraId="7556C803" w14:textId="77777777" w:rsidR="001574A9" w:rsidRPr="001574A9" w:rsidRDefault="001574A9" w:rsidP="001574A9">
      <w:pPr>
        <w:widowControl w:val="0"/>
        <w:numPr>
          <w:ilvl w:val="0"/>
          <w:numId w:val="61"/>
        </w:numPr>
        <w:tabs>
          <w:tab w:val="left" w:pos="440"/>
        </w:tabs>
        <w:autoSpaceDE w:val="0"/>
        <w:autoSpaceDN w:val="0"/>
        <w:spacing w:before="71"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Need main channel for breeding and refugia during high flow/dry periods which often occurs </w:t>
      </w:r>
      <w:proofErr w:type="gramStart"/>
      <w:r w:rsidRPr="001574A9">
        <w:rPr>
          <w:rFonts w:ascii="Times New Roman" w:eastAsia="Times New Roman" w:hAnsi="Times New Roman" w:cs="Times New Roman"/>
          <w:sz w:val="24"/>
          <w:szCs w:val="24"/>
          <w:lang w:bidi="en-US"/>
        </w:rPr>
        <w:t>in side</w:t>
      </w:r>
      <w:proofErr w:type="gramEnd"/>
      <w:r w:rsidRPr="001574A9">
        <w:rPr>
          <w:rFonts w:ascii="Times New Roman" w:eastAsia="Times New Roman" w:hAnsi="Times New Roman" w:cs="Times New Roman"/>
          <w:sz w:val="24"/>
          <w:szCs w:val="24"/>
          <w:lang w:bidi="en-US"/>
        </w:rPr>
        <w:t xml:space="preserve"> channels, </w:t>
      </w:r>
    </w:p>
    <w:p w14:paraId="1D44130D" w14:textId="77777777" w:rsidR="001574A9" w:rsidRPr="001574A9" w:rsidRDefault="001574A9" w:rsidP="001574A9">
      <w:pPr>
        <w:tabs>
          <w:tab w:val="left" w:pos="440"/>
        </w:tabs>
        <w:spacing w:before="1" w:line="276" w:lineRule="auto"/>
        <w:ind w:left="500" w:right="1040"/>
        <w:rPr>
          <w:rFonts w:ascii="Times New Roman" w:eastAsia="Calibri" w:hAnsi="Times New Roman" w:cs="Times New Roman"/>
          <w:sz w:val="24"/>
          <w:szCs w:val="24"/>
        </w:rPr>
      </w:pPr>
    </w:p>
    <w:p w14:paraId="579BAC38" w14:textId="77777777" w:rsidR="001574A9" w:rsidRPr="001574A9" w:rsidRDefault="001574A9" w:rsidP="001574A9">
      <w:pPr>
        <w:widowControl w:val="0"/>
        <w:numPr>
          <w:ilvl w:val="0"/>
          <w:numId w:val="53"/>
        </w:numPr>
        <w:tabs>
          <w:tab w:val="left" w:pos="440"/>
        </w:tabs>
        <w:autoSpaceDE w:val="0"/>
        <w:autoSpaceDN w:val="0"/>
        <w:spacing w:before="71" w:after="0" w:line="240" w:lineRule="auto"/>
        <w:ind w:left="36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lastRenderedPageBreak/>
        <w:t>Of these population needs, what things are most important to ensure persistence/survival of</w:t>
      </w:r>
      <w:r w:rsidRPr="001574A9">
        <w:rPr>
          <w:rFonts w:ascii="Times New Roman" w:eastAsia="Times New Roman" w:hAnsi="Times New Roman" w:cs="Times New Roman"/>
          <w:b/>
          <w:spacing w:val="-16"/>
          <w:sz w:val="24"/>
          <w:szCs w:val="24"/>
          <w:lang w:bidi="en-US"/>
        </w:rPr>
        <w:t xml:space="preserve"> </w:t>
      </w:r>
      <w:r w:rsidRPr="001574A9">
        <w:rPr>
          <w:rFonts w:ascii="Times New Roman" w:eastAsia="Times New Roman" w:hAnsi="Times New Roman" w:cs="Times New Roman"/>
          <w:b/>
          <w:sz w:val="24"/>
          <w:szCs w:val="24"/>
          <w:lang w:bidi="en-US"/>
        </w:rPr>
        <w:t xml:space="preserve">populations?        </w:t>
      </w:r>
    </w:p>
    <w:p w14:paraId="0A2AB9A9" w14:textId="77777777" w:rsidR="001574A9" w:rsidRPr="001574A9" w:rsidRDefault="001574A9" w:rsidP="001574A9">
      <w:pPr>
        <w:widowControl w:val="0"/>
        <w:numPr>
          <w:ilvl w:val="0"/>
          <w:numId w:val="61"/>
        </w:numPr>
        <w:tabs>
          <w:tab w:val="left" w:pos="440"/>
        </w:tabs>
        <w:autoSpaceDE w:val="0"/>
        <w:autoSpaceDN w:val="0"/>
        <w:spacing w:before="71"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Riparian and large swaths of riparian for gene flow throughout the river system (MVH). Natural flow regimes (JB). </w:t>
      </w:r>
    </w:p>
    <w:p w14:paraId="24214FA7" w14:textId="77777777" w:rsidR="001574A9" w:rsidRPr="001574A9" w:rsidRDefault="001574A9" w:rsidP="001574A9">
      <w:pPr>
        <w:widowControl w:val="0"/>
        <w:numPr>
          <w:ilvl w:val="0"/>
          <w:numId w:val="61"/>
        </w:numPr>
        <w:tabs>
          <w:tab w:val="left" w:pos="440"/>
        </w:tabs>
        <w:autoSpaceDE w:val="0"/>
        <w:autoSpaceDN w:val="0"/>
        <w:spacing w:before="71" w:after="0" w:line="240" w:lineRule="auto"/>
        <w:rPr>
          <w:rFonts w:ascii="Times New Roman" w:eastAsia="Times New Roman" w:hAnsi="Times New Roman" w:cs="Times New Roman"/>
          <w:b/>
          <w:sz w:val="24"/>
          <w:szCs w:val="24"/>
          <w:lang w:bidi="en-US"/>
        </w:rPr>
      </w:pPr>
      <w:r w:rsidRPr="001574A9">
        <w:rPr>
          <w:rFonts w:ascii="Times New Roman" w:eastAsia="Times New Roman" w:hAnsi="Times New Roman" w:cs="Times New Roman"/>
          <w:sz w:val="24"/>
          <w:szCs w:val="24"/>
          <w:lang w:bidi="en-US"/>
        </w:rPr>
        <w:t xml:space="preserve">Review Ryan Peeks recent work on connectivity. </w:t>
      </w:r>
    </w:p>
    <w:p w14:paraId="2CF9898B" w14:textId="77777777" w:rsidR="001574A9" w:rsidRPr="001574A9" w:rsidRDefault="001574A9" w:rsidP="001574A9">
      <w:pPr>
        <w:keepNext/>
        <w:keepLines/>
        <w:spacing w:before="40" w:after="0"/>
        <w:outlineLvl w:val="1"/>
        <w:rPr>
          <w:rFonts w:ascii="Calibri Light" w:eastAsia="Times New Roman" w:hAnsi="Calibri Light" w:cs="Times New Roman"/>
          <w:color w:val="2F5496"/>
          <w:sz w:val="26"/>
          <w:szCs w:val="26"/>
        </w:rPr>
      </w:pPr>
      <w:bookmarkStart w:id="88" w:name="Current_Condition_of_Populations"/>
      <w:bookmarkStart w:id="89" w:name="_Toc523903120"/>
      <w:bookmarkStart w:id="90" w:name="_Toc20838991"/>
      <w:bookmarkStart w:id="91" w:name="_Toc20839073"/>
      <w:bookmarkStart w:id="92" w:name="_Toc20839236"/>
      <w:bookmarkStart w:id="93" w:name="_Toc40351585"/>
      <w:bookmarkEnd w:id="88"/>
      <w:r w:rsidRPr="001574A9">
        <w:rPr>
          <w:rFonts w:ascii="Calibri Light" w:eastAsia="Times New Roman" w:hAnsi="Calibri Light" w:cs="Times New Roman"/>
          <w:color w:val="2F5496"/>
          <w:sz w:val="26"/>
          <w:szCs w:val="26"/>
        </w:rPr>
        <w:t>Current Condition of Populations</w:t>
      </w:r>
      <w:bookmarkEnd w:id="89"/>
      <w:bookmarkEnd w:id="90"/>
      <w:bookmarkEnd w:id="91"/>
      <w:bookmarkEnd w:id="92"/>
      <w:bookmarkEnd w:id="93"/>
    </w:p>
    <w:p w14:paraId="7C1E6518" w14:textId="77777777" w:rsidR="001574A9" w:rsidRPr="001574A9" w:rsidRDefault="001574A9" w:rsidP="001574A9">
      <w:pPr>
        <w:rPr>
          <w:rFonts w:ascii="Times New Roman" w:eastAsia="Calibri" w:hAnsi="Times New Roman" w:cs="Times New Roman"/>
          <w:sz w:val="24"/>
        </w:rPr>
      </w:pPr>
      <w:r w:rsidRPr="001574A9">
        <w:rPr>
          <w:rFonts w:ascii="Times New Roman" w:eastAsia="Calibri" w:hAnsi="Times New Roman" w:cs="Times New Roman"/>
          <w:sz w:val="24"/>
        </w:rPr>
        <w:t>The workshop participants chose to answer these questions for each of the 5 clades identified in McCartney-</w:t>
      </w:r>
      <w:proofErr w:type="spellStart"/>
      <w:r w:rsidRPr="001574A9">
        <w:rPr>
          <w:rFonts w:ascii="Times New Roman" w:eastAsia="Calibri" w:hAnsi="Times New Roman" w:cs="Times New Roman"/>
          <w:sz w:val="24"/>
        </w:rPr>
        <w:t>Melstad</w:t>
      </w:r>
      <w:proofErr w:type="spellEnd"/>
      <w:r w:rsidRPr="001574A9">
        <w:rPr>
          <w:rFonts w:ascii="Times New Roman" w:eastAsia="Calibri" w:hAnsi="Times New Roman" w:cs="Times New Roman"/>
          <w:sz w:val="24"/>
        </w:rPr>
        <w:t xml:space="preserve"> </w:t>
      </w:r>
      <w:r w:rsidRPr="001574A9">
        <w:rPr>
          <w:rFonts w:ascii="Times New Roman" w:eastAsia="Calibri" w:hAnsi="Times New Roman" w:cs="Times New Roman"/>
          <w:i/>
          <w:sz w:val="24"/>
        </w:rPr>
        <w:t>et al.</w:t>
      </w:r>
      <w:r w:rsidRPr="001574A9">
        <w:rPr>
          <w:rFonts w:ascii="Times New Roman" w:eastAsia="Calibri" w:hAnsi="Times New Roman" w:cs="Times New Roman"/>
          <w:sz w:val="24"/>
        </w:rPr>
        <w:t xml:space="preserve"> (2018).</w:t>
      </w:r>
      <w:r w:rsidRPr="001574A9">
        <w:rPr>
          <w:rFonts w:ascii="Times New Roman" w:eastAsia="Calibri" w:hAnsi="Times New Roman" w:cs="Times New Roman"/>
          <w:sz w:val="24"/>
        </w:rPr>
        <w:softHyphen/>
      </w:r>
      <w:r w:rsidRPr="001574A9">
        <w:rPr>
          <w:rFonts w:ascii="Times New Roman" w:eastAsia="Calibri" w:hAnsi="Times New Roman" w:cs="Times New Roman"/>
          <w:sz w:val="24"/>
        </w:rPr>
        <w:softHyphen/>
      </w:r>
      <w:r w:rsidRPr="001574A9">
        <w:rPr>
          <w:rFonts w:ascii="Times New Roman" w:eastAsia="Calibri" w:hAnsi="Times New Roman" w:cs="Times New Roman"/>
          <w:sz w:val="24"/>
        </w:rPr>
        <w:softHyphen/>
      </w:r>
    </w:p>
    <w:p w14:paraId="3519547D" w14:textId="77777777" w:rsidR="001574A9" w:rsidRPr="001574A9" w:rsidRDefault="001574A9" w:rsidP="001574A9">
      <w:pPr>
        <w:widowControl w:val="0"/>
        <w:numPr>
          <w:ilvl w:val="0"/>
          <w:numId w:val="53"/>
        </w:numPr>
        <w:tabs>
          <w:tab w:val="left" w:pos="560"/>
        </w:tabs>
        <w:autoSpaceDE w:val="0"/>
        <w:autoSpaceDN w:val="0"/>
        <w:spacing w:before="53" w:after="0" w:line="276" w:lineRule="auto"/>
        <w:ind w:right="387"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 xml:space="preserve">Do we </w:t>
      </w:r>
      <w:proofErr w:type="gramStart"/>
      <w:r w:rsidRPr="001574A9">
        <w:rPr>
          <w:rFonts w:ascii="Times New Roman" w:eastAsia="Times New Roman" w:hAnsi="Times New Roman" w:cs="Times New Roman"/>
          <w:b/>
          <w:sz w:val="24"/>
          <w:szCs w:val="24"/>
          <w:lang w:bidi="en-US"/>
        </w:rPr>
        <w:t>have an understanding of</w:t>
      </w:r>
      <w:proofErr w:type="gramEnd"/>
      <w:r w:rsidRPr="001574A9">
        <w:rPr>
          <w:rFonts w:ascii="Times New Roman" w:eastAsia="Times New Roman" w:hAnsi="Times New Roman" w:cs="Times New Roman"/>
          <w:b/>
          <w:sz w:val="24"/>
          <w:szCs w:val="24"/>
          <w:lang w:bidi="en-US"/>
        </w:rPr>
        <w:t xml:space="preserve"> what constitutes a population or metapopulation (e.g., the species is one population, multiple individual populations, meta-population, source vs. sink, core vs.</w:t>
      </w:r>
      <w:r w:rsidRPr="001574A9">
        <w:rPr>
          <w:rFonts w:ascii="Times New Roman" w:eastAsia="Times New Roman" w:hAnsi="Times New Roman" w:cs="Times New Roman"/>
          <w:b/>
          <w:spacing w:val="-8"/>
          <w:sz w:val="24"/>
          <w:szCs w:val="24"/>
          <w:lang w:bidi="en-US"/>
        </w:rPr>
        <w:t xml:space="preserve"> </w:t>
      </w:r>
      <w:r w:rsidRPr="001574A9">
        <w:rPr>
          <w:rFonts w:ascii="Times New Roman" w:eastAsia="Times New Roman" w:hAnsi="Times New Roman" w:cs="Times New Roman"/>
          <w:b/>
          <w:sz w:val="24"/>
          <w:szCs w:val="24"/>
          <w:lang w:bidi="en-US"/>
        </w:rPr>
        <w:t xml:space="preserve">non-core)? </w:t>
      </w:r>
    </w:p>
    <w:p w14:paraId="27CB022C" w14:textId="77777777" w:rsidR="001574A9" w:rsidRPr="001574A9" w:rsidRDefault="001574A9" w:rsidP="001574A9">
      <w:pPr>
        <w:tabs>
          <w:tab w:val="left" w:pos="560"/>
        </w:tabs>
        <w:spacing w:before="53" w:line="276" w:lineRule="auto"/>
        <w:ind w:left="140" w:right="387"/>
        <w:rPr>
          <w:rFonts w:ascii="Times New Roman" w:eastAsia="Calibri" w:hAnsi="Times New Roman" w:cs="Times New Roman"/>
          <w:sz w:val="24"/>
          <w:szCs w:val="24"/>
        </w:rPr>
      </w:pPr>
      <w:r w:rsidRPr="001574A9">
        <w:rPr>
          <w:rFonts w:ascii="Times New Roman" w:eastAsia="Calibri" w:hAnsi="Times New Roman" w:cs="Times New Roman"/>
          <w:sz w:val="24"/>
          <w:szCs w:val="24"/>
        </w:rPr>
        <w:t xml:space="preserve">No, citations a reference are similar to those cited for question 7. </w:t>
      </w:r>
    </w:p>
    <w:p w14:paraId="321F25C1" w14:textId="77777777" w:rsidR="001574A9" w:rsidRPr="001574A9" w:rsidRDefault="001574A9" w:rsidP="001574A9">
      <w:pPr>
        <w:widowControl w:val="0"/>
        <w:numPr>
          <w:ilvl w:val="0"/>
          <w:numId w:val="53"/>
        </w:numPr>
        <w:tabs>
          <w:tab w:val="left" w:pos="440"/>
        </w:tabs>
        <w:autoSpaceDE w:val="0"/>
        <w:autoSpaceDN w:val="0"/>
        <w:spacing w:before="71" w:after="0" w:line="240" w:lineRule="auto"/>
        <w:ind w:left="36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have survey or monitoring data available for the populations (population sizes, abundance, or density)? Are there any populations with long-term monitoring data? Has this data been analyzed?</w:t>
      </w:r>
    </w:p>
    <w:p w14:paraId="6FF839CC" w14:textId="77777777" w:rsidR="001574A9" w:rsidRPr="001574A9" w:rsidRDefault="001574A9" w:rsidP="001574A9">
      <w:pPr>
        <w:widowControl w:val="0"/>
        <w:numPr>
          <w:ilvl w:val="0"/>
          <w:numId w:val="53"/>
        </w:numPr>
        <w:tabs>
          <w:tab w:val="left" w:pos="440"/>
        </w:tabs>
        <w:autoSpaceDE w:val="0"/>
        <w:autoSpaceDN w:val="0"/>
        <w:spacing w:before="71" w:after="0" w:line="240" w:lineRule="auto"/>
        <w:ind w:left="36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know if the populations are functioning as needed (e.g., sex ratio, fecundity, survival rate, recruitment, genetic structure, mortality rate, minimum viable population)?</w:t>
      </w:r>
    </w:p>
    <w:p w14:paraId="20CE3B66" w14:textId="77777777" w:rsidR="001574A9" w:rsidRPr="001574A9" w:rsidRDefault="001574A9" w:rsidP="001574A9">
      <w:pPr>
        <w:widowControl w:val="0"/>
        <w:numPr>
          <w:ilvl w:val="0"/>
          <w:numId w:val="53"/>
        </w:numPr>
        <w:tabs>
          <w:tab w:val="left" w:pos="440"/>
        </w:tabs>
        <w:autoSpaceDE w:val="0"/>
        <w:autoSpaceDN w:val="0"/>
        <w:spacing w:before="71" w:after="0" w:line="240" w:lineRule="auto"/>
        <w:ind w:left="36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know if the habitat needs of a population are present (e.g., patch size, connectivity, minimum habitat size)?</w:t>
      </w:r>
    </w:p>
    <w:p w14:paraId="22C98E4D" w14:textId="77777777" w:rsidR="001574A9" w:rsidRPr="001574A9" w:rsidRDefault="001574A9" w:rsidP="001574A9">
      <w:pPr>
        <w:ind w:left="140"/>
        <w:rPr>
          <w:rFonts w:ascii="Times New Roman" w:eastAsia="Calibri" w:hAnsi="Times New Roman" w:cs="Times New Roman"/>
          <w:sz w:val="24"/>
          <w:szCs w:val="24"/>
        </w:rPr>
      </w:pPr>
      <w:r w:rsidRPr="001574A9">
        <w:rPr>
          <w:rFonts w:ascii="Times New Roman" w:eastAsia="Calibri" w:hAnsi="Times New Roman" w:cs="Times New Roman"/>
          <w:sz w:val="24"/>
          <w:szCs w:val="24"/>
        </w:rPr>
        <w:t>We know what the needs are but sometimes the distribution is not that closely linked (e.g. Klamath) (JB).</w:t>
      </w:r>
    </w:p>
    <w:p w14:paraId="2964D613" w14:textId="77777777" w:rsidR="001574A9" w:rsidRPr="001574A9" w:rsidRDefault="001574A9" w:rsidP="001574A9">
      <w:pPr>
        <w:widowControl w:val="0"/>
        <w:numPr>
          <w:ilvl w:val="0"/>
          <w:numId w:val="53"/>
        </w:numPr>
        <w:tabs>
          <w:tab w:val="left" w:pos="560"/>
        </w:tabs>
        <w:autoSpaceDE w:val="0"/>
        <w:autoSpaceDN w:val="0"/>
        <w:spacing w:after="0" w:line="276" w:lineRule="auto"/>
        <w:ind w:right="380"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Are the populations distributed in a way that parts of the distribution or some populations are likely to</w:t>
      </w:r>
      <w:r w:rsidRPr="001574A9">
        <w:rPr>
          <w:rFonts w:ascii="Times New Roman" w:eastAsia="Times New Roman" w:hAnsi="Times New Roman" w:cs="Times New Roman"/>
          <w:b/>
          <w:spacing w:val="-22"/>
          <w:sz w:val="24"/>
          <w:szCs w:val="24"/>
          <w:lang w:bidi="en-US"/>
        </w:rPr>
        <w:t xml:space="preserve"> </w:t>
      </w:r>
      <w:r w:rsidRPr="001574A9">
        <w:rPr>
          <w:rFonts w:ascii="Times New Roman" w:eastAsia="Times New Roman" w:hAnsi="Times New Roman" w:cs="Times New Roman"/>
          <w:b/>
          <w:sz w:val="24"/>
          <w:szCs w:val="24"/>
          <w:lang w:bidi="en-US"/>
        </w:rPr>
        <w:t>be independently affected by catastrophic</w:t>
      </w:r>
      <w:r w:rsidRPr="001574A9">
        <w:rPr>
          <w:rFonts w:ascii="Times New Roman" w:eastAsia="Times New Roman" w:hAnsi="Times New Roman" w:cs="Times New Roman"/>
          <w:b/>
          <w:spacing w:val="-6"/>
          <w:sz w:val="24"/>
          <w:szCs w:val="24"/>
          <w:lang w:bidi="en-US"/>
        </w:rPr>
        <w:t xml:space="preserve"> </w:t>
      </w:r>
      <w:r w:rsidRPr="001574A9">
        <w:rPr>
          <w:rFonts w:ascii="Times New Roman" w:eastAsia="Times New Roman" w:hAnsi="Times New Roman" w:cs="Times New Roman"/>
          <w:b/>
          <w:sz w:val="24"/>
          <w:szCs w:val="24"/>
          <w:lang w:bidi="en-US"/>
        </w:rPr>
        <w:t>events?</w:t>
      </w:r>
    </w:p>
    <w:p w14:paraId="1C754FED" w14:textId="77777777" w:rsidR="001574A9" w:rsidRPr="001574A9" w:rsidRDefault="001574A9" w:rsidP="001574A9">
      <w:pPr>
        <w:widowControl w:val="0"/>
        <w:autoSpaceDE w:val="0"/>
        <w:autoSpaceDN w:val="0"/>
        <w:spacing w:after="0" w:line="240" w:lineRule="auto"/>
        <w:ind w:left="140"/>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Yes (MVH, JB). </w:t>
      </w:r>
    </w:p>
    <w:p w14:paraId="5B87F357" w14:textId="77777777" w:rsidR="001574A9" w:rsidRPr="001574A9" w:rsidRDefault="001574A9" w:rsidP="001574A9">
      <w:pPr>
        <w:widowControl w:val="0"/>
        <w:autoSpaceDE w:val="0"/>
        <w:autoSpaceDN w:val="0"/>
        <w:spacing w:before="5" w:after="0" w:line="240" w:lineRule="auto"/>
        <w:rPr>
          <w:rFonts w:ascii="Times New Roman" w:eastAsia="Times New Roman" w:hAnsi="Times New Roman" w:cs="Times New Roman"/>
          <w:sz w:val="24"/>
          <w:szCs w:val="24"/>
          <w:lang w:bidi="en-US"/>
        </w:rPr>
      </w:pPr>
    </w:p>
    <w:p w14:paraId="098F2BF2" w14:textId="77777777" w:rsidR="001574A9" w:rsidRPr="001574A9" w:rsidRDefault="001574A9" w:rsidP="001574A9">
      <w:pPr>
        <w:widowControl w:val="0"/>
        <w:numPr>
          <w:ilvl w:val="0"/>
          <w:numId w:val="53"/>
        </w:numPr>
        <w:tabs>
          <w:tab w:val="left" w:pos="560"/>
        </w:tabs>
        <w:autoSpaceDE w:val="0"/>
        <w:autoSpaceDN w:val="0"/>
        <w:spacing w:after="0" w:line="240" w:lineRule="auto"/>
        <w:ind w:left="560" w:hanging="42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know if there are genetic or ecological variations across the species’</w:t>
      </w:r>
      <w:r w:rsidRPr="001574A9">
        <w:rPr>
          <w:rFonts w:ascii="Times New Roman" w:eastAsia="Times New Roman" w:hAnsi="Times New Roman" w:cs="Times New Roman"/>
          <w:b/>
          <w:spacing w:val="-7"/>
          <w:sz w:val="24"/>
          <w:szCs w:val="24"/>
          <w:lang w:bidi="en-US"/>
        </w:rPr>
        <w:t xml:space="preserve"> </w:t>
      </w:r>
      <w:r w:rsidRPr="001574A9">
        <w:rPr>
          <w:rFonts w:ascii="Times New Roman" w:eastAsia="Times New Roman" w:hAnsi="Times New Roman" w:cs="Times New Roman"/>
          <w:b/>
          <w:sz w:val="24"/>
          <w:szCs w:val="24"/>
          <w:lang w:bidi="en-US"/>
        </w:rPr>
        <w:t>range?</w:t>
      </w:r>
    </w:p>
    <w:p w14:paraId="5495A680" w14:textId="77777777" w:rsidR="001574A9" w:rsidRPr="001574A9" w:rsidRDefault="001574A9" w:rsidP="001574A9">
      <w:pPr>
        <w:widowControl w:val="0"/>
        <w:autoSpaceDE w:val="0"/>
        <w:autoSpaceDN w:val="0"/>
        <w:spacing w:after="0" w:line="240" w:lineRule="auto"/>
        <w:ind w:left="140"/>
        <w:rPr>
          <w:rFonts w:ascii="Times New Roman" w:eastAsia="Times New Roman" w:hAnsi="Times New Roman" w:cs="Times New Roman"/>
          <w:sz w:val="24"/>
          <w:szCs w:val="24"/>
          <w:lang w:bidi="en-US"/>
        </w:rPr>
      </w:pPr>
    </w:p>
    <w:p w14:paraId="0C215033"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color w:val="000000"/>
          <w:sz w:val="24"/>
          <w:szCs w:val="24"/>
          <w:lang w:bidi="en-US"/>
        </w:rPr>
        <w:t xml:space="preserve">In </w:t>
      </w:r>
      <w:proofErr w:type="spellStart"/>
      <w:r w:rsidRPr="001574A9">
        <w:rPr>
          <w:rFonts w:ascii="Times New Roman" w:eastAsia="Times New Roman" w:hAnsi="Times New Roman" w:cs="Times New Roman"/>
          <w:color w:val="000000"/>
          <w:sz w:val="24"/>
          <w:szCs w:val="24"/>
          <w:lang w:bidi="en-US"/>
        </w:rPr>
        <w:t>Sierran</w:t>
      </w:r>
      <w:proofErr w:type="spellEnd"/>
      <w:r w:rsidRPr="001574A9">
        <w:rPr>
          <w:rFonts w:ascii="Times New Roman" w:eastAsia="Times New Roman" w:hAnsi="Times New Roman" w:cs="Times New Roman"/>
          <w:color w:val="000000"/>
          <w:sz w:val="24"/>
          <w:szCs w:val="24"/>
          <w:lang w:bidi="en-US"/>
        </w:rPr>
        <w:t xml:space="preserve"> rivers with hydroelectric projects and reservoirs spaced between study reaches, foothill yellow-legged frog populations had lower genetic diversity and greater genetic drift that was not associated with isolation by distance in comparison to free-flowing rivers within the same watersheds (Peek 2010)</w:t>
      </w:r>
    </w:p>
    <w:p w14:paraId="750E63E1"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color w:val="000000"/>
          <w:sz w:val="24"/>
          <w:szCs w:val="24"/>
          <w:lang w:bidi="en-US"/>
        </w:rPr>
        <w:t>Genetic (</w:t>
      </w:r>
      <w:proofErr w:type="spellStart"/>
      <w:r w:rsidRPr="001574A9">
        <w:rPr>
          <w:rFonts w:ascii="Times New Roman" w:eastAsia="Times New Roman" w:hAnsi="Times New Roman" w:cs="Times New Roman"/>
          <w:color w:val="000000"/>
          <w:sz w:val="24"/>
          <w:szCs w:val="24"/>
          <w:lang w:bidi="en-US"/>
        </w:rPr>
        <w:t>mtDNA</w:t>
      </w:r>
      <w:proofErr w:type="spellEnd"/>
      <w:r w:rsidRPr="001574A9">
        <w:rPr>
          <w:rFonts w:ascii="Times New Roman" w:eastAsia="Times New Roman" w:hAnsi="Times New Roman" w:cs="Times New Roman"/>
          <w:color w:val="000000"/>
          <w:sz w:val="24"/>
          <w:szCs w:val="24"/>
          <w:lang w:bidi="en-US"/>
        </w:rPr>
        <w:t>, RAPD) evidence has demonstrated significant isolation by distance between individuals greater than 10 km apart in a coastal river (</w:t>
      </w:r>
      <w:proofErr w:type="spellStart"/>
      <w:r w:rsidRPr="001574A9">
        <w:rPr>
          <w:rFonts w:ascii="Times New Roman" w:eastAsia="Times New Roman" w:hAnsi="Times New Roman" w:cs="Times New Roman"/>
          <w:color w:val="000000"/>
          <w:sz w:val="24"/>
          <w:szCs w:val="24"/>
          <w:lang w:bidi="en-US"/>
        </w:rPr>
        <w:t>Dever</w:t>
      </w:r>
      <w:proofErr w:type="spellEnd"/>
      <w:r w:rsidRPr="001574A9">
        <w:rPr>
          <w:rFonts w:ascii="Times New Roman" w:eastAsia="Times New Roman" w:hAnsi="Times New Roman" w:cs="Times New Roman"/>
          <w:color w:val="000000"/>
          <w:sz w:val="24"/>
          <w:szCs w:val="24"/>
          <w:lang w:bidi="en-US"/>
        </w:rPr>
        <w:t xml:space="preserve"> 2007).</w:t>
      </w:r>
    </w:p>
    <w:p w14:paraId="441AA726"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lastRenderedPageBreak/>
        <w:t xml:space="preserve">Main take homes from </w:t>
      </w:r>
      <w:r w:rsidRPr="001574A9">
        <w:rPr>
          <w:rFonts w:ascii="Times New Roman" w:eastAsia="Calibri" w:hAnsi="Times New Roman" w:cs="Times New Roman"/>
          <w:sz w:val="24"/>
          <w:szCs w:val="24"/>
        </w:rPr>
        <w:t>McCartney-</w:t>
      </w:r>
      <w:proofErr w:type="spellStart"/>
      <w:r w:rsidRPr="001574A9">
        <w:rPr>
          <w:rFonts w:ascii="Times New Roman" w:eastAsia="Calibri" w:hAnsi="Times New Roman" w:cs="Times New Roman"/>
          <w:sz w:val="24"/>
          <w:szCs w:val="24"/>
        </w:rPr>
        <w:t>Melstad</w:t>
      </w:r>
      <w:proofErr w:type="spellEnd"/>
      <w:r w:rsidRPr="001574A9">
        <w:rPr>
          <w:rFonts w:ascii="Times New Roman" w:eastAsia="Calibri" w:hAnsi="Times New Roman" w:cs="Times New Roman"/>
          <w:sz w:val="24"/>
          <w:szCs w:val="24"/>
        </w:rPr>
        <w:t xml:space="preserve"> </w:t>
      </w:r>
      <w:r w:rsidRPr="001574A9">
        <w:rPr>
          <w:rFonts w:ascii="Times New Roman" w:eastAsia="Calibri" w:hAnsi="Times New Roman" w:cs="Times New Roman"/>
          <w:i/>
          <w:sz w:val="24"/>
          <w:szCs w:val="24"/>
        </w:rPr>
        <w:t>et al.</w:t>
      </w:r>
      <w:r w:rsidRPr="001574A9">
        <w:rPr>
          <w:rFonts w:ascii="Times New Roman" w:eastAsia="Calibri" w:hAnsi="Times New Roman" w:cs="Times New Roman"/>
          <w:sz w:val="24"/>
          <w:szCs w:val="24"/>
        </w:rPr>
        <w:t xml:space="preserve"> (2018)</w:t>
      </w:r>
      <w:r w:rsidRPr="001574A9">
        <w:rPr>
          <w:rFonts w:ascii="Times New Roman" w:eastAsia="Times New Roman" w:hAnsi="Times New Roman" w:cs="Times New Roman"/>
          <w:color w:val="000000"/>
          <w:sz w:val="24"/>
          <w:szCs w:val="24"/>
          <w:lang w:bidi="en-US"/>
        </w:rPr>
        <w:t xml:space="preserve">: </w:t>
      </w:r>
    </w:p>
    <w:p w14:paraId="4D8B32BF" w14:textId="77777777" w:rsidR="001574A9" w:rsidRPr="001574A9" w:rsidRDefault="001574A9" w:rsidP="001574A9">
      <w:pPr>
        <w:widowControl w:val="0"/>
        <w:numPr>
          <w:ilvl w:val="1"/>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We have good info on the how the population is geographically structured (5 clades).</w:t>
      </w:r>
    </w:p>
    <w:p w14:paraId="7026B056" w14:textId="77777777" w:rsidR="001574A9" w:rsidRPr="001574A9" w:rsidRDefault="001574A9" w:rsidP="001574A9">
      <w:pPr>
        <w:widowControl w:val="0"/>
        <w:numPr>
          <w:ilvl w:val="1"/>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The depth of population structure is often extraordinarily deep, surpassing that found in any anuran for which similar data are available. </w:t>
      </w:r>
    </w:p>
    <w:p w14:paraId="1747C31D" w14:textId="77777777" w:rsidR="001574A9" w:rsidRPr="001574A9" w:rsidRDefault="001574A9" w:rsidP="001574A9">
      <w:pPr>
        <w:widowControl w:val="0"/>
        <w:numPr>
          <w:ilvl w:val="1"/>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The critically imperiled southern populations harbor the greatest genetic variation and should be the target of particularly intense conservation efforts.</w:t>
      </w:r>
    </w:p>
    <w:p w14:paraId="3714EA5B"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Little is known about the ecological variations </w:t>
      </w:r>
      <w:r w:rsidRPr="001574A9">
        <w:rPr>
          <w:rFonts w:ascii="Times New Roman" w:eastAsia="Times New Roman" w:hAnsi="Times New Roman" w:cs="Times New Roman"/>
          <w:sz w:val="24"/>
          <w:szCs w:val="24"/>
          <w:lang w:bidi="en-US"/>
        </w:rPr>
        <w:t>(MVH).</w:t>
      </w:r>
      <w:bookmarkStart w:id="94" w:name="Threats_or_Risks"/>
      <w:bookmarkEnd w:id="94"/>
    </w:p>
    <w:p w14:paraId="386F6F17" w14:textId="77777777" w:rsidR="001574A9" w:rsidRPr="001574A9" w:rsidRDefault="001574A9" w:rsidP="001574A9">
      <w:pPr>
        <w:widowControl w:val="0"/>
        <w:tabs>
          <w:tab w:val="left" w:pos="560"/>
        </w:tabs>
        <w:autoSpaceDE w:val="0"/>
        <w:autoSpaceDN w:val="0"/>
        <w:spacing w:after="0" w:line="278" w:lineRule="auto"/>
        <w:ind w:left="140" w:right="810"/>
        <w:rPr>
          <w:rFonts w:ascii="Times New Roman" w:eastAsia="Times New Roman" w:hAnsi="Times New Roman" w:cs="Times New Roman"/>
          <w:b/>
          <w:sz w:val="24"/>
          <w:szCs w:val="24"/>
          <w:lang w:bidi="en-US"/>
        </w:rPr>
      </w:pPr>
    </w:p>
    <w:p w14:paraId="26058A84" w14:textId="77777777" w:rsidR="001574A9" w:rsidRPr="001574A9" w:rsidRDefault="001574A9" w:rsidP="001574A9">
      <w:pPr>
        <w:widowControl w:val="0"/>
        <w:tabs>
          <w:tab w:val="left" w:pos="560"/>
        </w:tabs>
        <w:autoSpaceDE w:val="0"/>
        <w:autoSpaceDN w:val="0"/>
        <w:spacing w:after="0" w:line="278" w:lineRule="auto"/>
        <w:ind w:left="140" w:right="81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 xml:space="preserve">Notes on Current Condition of the Population by Clade (questions 10-15): </w:t>
      </w:r>
    </w:p>
    <w:p w14:paraId="3D9FB688"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Northwest – probably doing the best – high density of high masses over time</w:t>
      </w:r>
    </w:p>
    <w:p w14:paraId="332A4B4F"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South Fork Eel – longest running data set (</w:t>
      </w:r>
      <w:proofErr w:type="spellStart"/>
      <w:r w:rsidRPr="001574A9">
        <w:rPr>
          <w:rFonts w:ascii="Times New Roman" w:eastAsia="Times New Roman" w:hAnsi="Times New Roman" w:cs="Times New Roman"/>
          <w:sz w:val="24"/>
          <w:szCs w:val="24"/>
          <w:lang w:bidi="en-US"/>
        </w:rPr>
        <w:t>Kupferbeurg</w:t>
      </w:r>
      <w:proofErr w:type="spellEnd"/>
      <w:r w:rsidRPr="001574A9">
        <w:rPr>
          <w:rFonts w:ascii="Times New Roman" w:eastAsia="Times New Roman" w:hAnsi="Times New Roman" w:cs="Times New Roman"/>
          <w:sz w:val="24"/>
          <w:szCs w:val="24"/>
          <w:lang w:bidi="en-US"/>
        </w:rPr>
        <w:t>)</w:t>
      </w:r>
    </w:p>
    <w:p w14:paraId="7897EF9C"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Mad River - egg mass surveys (in BIOS)</w:t>
      </w:r>
    </w:p>
    <w:p w14:paraId="77D032AC"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High density of egg masses overtime observed in Mad River shows that the population is dense and stable.</w:t>
      </w:r>
    </w:p>
    <w:p w14:paraId="0934EC32"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Potter Valley egg mass surveys completed by Spring River Ecological  </w:t>
      </w:r>
    </w:p>
    <w:p w14:paraId="4E55E971"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Mendocino Redwood and Green Diamond have monitoring data for their lands</w:t>
      </w:r>
    </w:p>
    <w:p w14:paraId="50E9857E"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OR monitoring has been spotty, but sense is they are declining (loss of occurrences)</w:t>
      </w:r>
    </w:p>
    <w:p w14:paraId="29B30CC4" w14:textId="77777777"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Data may exist to look into declines further, but </w:t>
      </w:r>
      <w:proofErr w:type="spellStart"/>
      <w:r w:rsidRPr="001574A9">
        <w:rPr>
          <w:rFonts w:ascii="Times New Roman" w:eastAsia="Times New Roman" w:hAnsi="Times New Roman" w:cs="Times New Roman"/>
          <w:sz w:val="24"/>
          <w:szCs w:val="24"/>
          <w:lang w:bidi="en-US"/>
        </w:rPr>
        <w:t>its</w:t>
      </w:r>
      <w:proofErr w:type="spellEnd"/>
      <w:r w:rsidRPr="001574A9">
        <w:rPr>
          <w:rFonts w:ascii="Times New Roman" w:eastAsia="Times New Roman" w:hAnsi="Times New Roman" w:cs="Times New Roman"/>
          <w:sz w:val="24"/>
          <w:szCs w:val="24"/>
          <w:lang w:bidi="en-US"/>
        </w:rPr>
        <w:t xml:space="preserve"> never been gathered and assessed in that way – USGS is interested in doing this</w:t>
      </w:r>
    </w:p>
    <w:p w14:paraId="54FD7473" w14:textId="77777777"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Trend overall is likely downward, based on presences of stressors (invasive, hydro, closed canopy) and are not being abated</w:t>
      </w:r>
    </w:p>
    <w:p w14:paraId="1A6930ED" w14:textId="6366A759"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NMFS does lots of salmonid survey work and might have incidental </w:t>
      </w:r>
      <w:r w:rsidR="004B09D9" w:rsidRPr="004B09D9">
        <w:rPr>
          <w:rFonts w:ascii="Times New Roman" w:eastAsia="Times New Roman" w:hAnsi="Times New Roman" w:cs="Times New Roman"/>
          <w:sz w:val="24"/>
          <w:szCs w:val="24"/>
          <w:lang w:bidi="en-US"/>
        </w:rPr>
        <w:t>foothill yellow-legged frog</w:t>
      </w:r>
      <w:r w:rsidRPr="001574A9">
        <w:rPr>
          <w:rFonts w:ascii="Times New Roman" w:eastAsia="Times New Roman" w:hAnsi="Times New Roman" w:cs="Times New Roman"/>
          <w:sz w:val="24"/>
          <w:szCs w:val="24"/>
          <w:lang w:bidi="en-US"/>
        </w:rPr>
        <w:t xml:space="preserve"> survey data</w:t>
      </w:r>
    </w:p>
    <w:p w14:paraId="5086C312" w14:textId="742EF46B"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Other agencies may have this kind of incidental data also, but it isn’t getting entered into databases because </w:t>
      </w:r>
      <w:r w:rsidR="004B09D9">
        <w:t xml:space="preserve">foothill yellow-legged frog </w:t>
      </w:r>
      <w:r w:rsidRPr="001574A9">
        <w:rPr>
          <w:rFonts w:ascii="Times New Roman" w:eastAsia="Times New Roman" w:hAnsi="Times New Roman" w:cs="Times New Roman"/>
          <w:sz w:val="24"/>
          <w:szCs w:val="24"/>
          <w:lang w:bidi="en-US"/>
        </w:rPr>
        <w:t>wasn’t the target of the effort</w:t>
      </w:r>
    </w:p>
    <w:p w14:paraId="5CF6749C"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Have seen some population decreases in stream reaches between dams – Spring Reserve</w:t>
      </w:r>
    </w:p>
    <w:p w14:paraId="75E4742A"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Surveys below Lewiston Dam on Trinity has shown a reduction of egg masses the closer you get to the dams</w:t>
      </w:r>
    </w:p>
    <w:p w14:paraId="584953E3"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Eel River surveys has seen declines in some area associated with stranding and </w:t>
      </w:r>
      <w:r w:rsidRPr="001574A9">
        <w:rPr>
          <w:rFonts w:ascii="Times New Roman" w:eastAsia="Times New Roman" w:hAnsi="Times New Roman" w:cs="Times New Roman"/>
          <w:sz w:val="24"/>
          <w:szCs w:val="24"/>
          <w:lang w:bidi="en-US"/>
        </w:rPr>
        <w:lastRenderedPageBreak/>
        <w:t>believed to be tied diversion of water for illegal marijuana cultivation</w:t>
      </w:r>
    </w:p>
    <w:p w14:paraId="10240336"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Populations on the South Fork of the Trinity have been affected by illegal pesticides associated with illegal marijuana cultivation </w:t>
      </w:r>
    </w:p>
    <w:p w14:paraId="509BD6A1"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None found in Northern part of range in BLM/Forest survey.</w:t>
      </w:r>
    </w:p>
    <w:p w14:paraId="0585B82E" w14:textId="77777777" w:rsidR="001574A9" w:rsidRPr="001574A9" w:rsidRDefault="001574A9" w:rsidP="001574A9">
      <w:pPr>
        <w:widowControl w:val="0"/>
        <w:tabs>
          <w:tab w:val="left" w:pos="560"/>
        </w:tabs>
        <w:autoSpaceDE w:val="0"/>
        <w:autoSpaceDN w:val="0"/>
        <w:spacing w:before="53" w:after="0" w:line="276" w:lineRule="auto"/>
        <w:ind w:left="920" w:right="387"/>
        <w:rPr>
          <w:rFonts w:ascii="Times New Roman" w:eastAsia="Times New Roman" w:hAnsi="Times New Roman" w:cs="Times New Roman"/>
          <w:sz w:val="24"/>
          <w:szCs w:val="24"/>
          <w:lang w:bidi="en-US"/>
        </w:rPr>
      </w:pPr>
    </w:p>
    <w:p w14:paraId="75F78071" w14:textId="77777777" w:rsidR="001574A9" w:rsidRPr="001574A9" w:rsidRDefault="001574A9" w:rsidP="001574A9">
      <w:pPr>
        <w:tabs>
          <w:tab w:val="left" w:pos="560"/>
          <w:tab w:val="num" w:pos="920"/>
        </w:tabs>
        <w:spacing w:before="53" w:line="276" w:lineRule="auto"/>
        <w:ind w:left="560" w:right="387"/>
        <w:rPr>
          <w:rFonts w:ascii="Times New Roman" w:eastAsia="Calibri" w:hAnsi="Times New Roman" w:cs="Times New Roman"/>
          <w:sz w:val="24"/>
          <w:szCs w:val="24"/>
        </w:rPr>
      </w:pPr>
      <w:r w:rsidRPr="001574A9">
        <w:rPr>
          <w:rFonts w:ascii="Times New Roman" w:eastAsia="Calibri" w:hAnsi="Times New Roman" w:cs="Times New Roman"/>
          <w:sz w:val="24"/>
          <w:szCs w:val="24"/>
        </w:rPr>
        <w:t>Northeast – declining – loss of populations</w:t>
      </w:r>
    </w:p>
    <w:p w14:paraId="3307770C" w14:textId="4863AD13"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USFS has not done specific surveys for </w:t>
      </w:r>
      <w:r w:rsidR="004B09D9" w:rsidRPr="004B09D9">
        <w:rPr>
          <w:rFonts w:ascii="Times New Roman" w:eastAsia="Times New Roman" w:hAnsi="Times New Roman" w:cs="Times New Roman"/>
          <w:color w:val="000000"/>
          <w:sz w:val="24"/>
          <w:szCs w:val="24"/>
          <w:lang w:bidi="en-US"/>
        </w:rPr>
        <w:t>foothill yellow-legged frog</w:t>
      </w:r>
      <w:r w:rsidRPr="001574A9">
        <w:rPr>
          <w:rFonts w:ascii="Times New Roman" w:eastAsia="Times New Roman" w:hAnsi="Times New Roman" w:cs="Times New Roman"/>
          <w:color w:val="000000"/>
          <w:sz w:val="24"/>
          <w:szCs w:val="24"/>
          <w:lang w:bidi="en-US"/>
        </w:rPr>
        <w:t xml:space="preserve">, we know where they based on incidental observations, but surveys may have missed them </w:t>
      </w:r>
    </w:p>
    <w:p w14:paraId="406ED4E9"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FERC relicensing may have more data on occurrences and trends – Holly will follow up with USFS Hydropower Team – it’s probably not in NRIS</w:t>
      </w:r>
    </w:p>
    <w:p w14:paraId="76EAC868"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PG&amp;E may have data, specifically surveys along the North Fork Feather</w:t>
      </w:r>
    </w:p>
    <w:p w14:paraId="28172EDA"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Plumas County – survey work and genetics, Cathy Brown and Karen Goldberg</w:t>
      </w:r>
    </w:p>
    <w:p w14:paraId="1C6D186C"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Ryan Peaks may have data also</w:t>
      </w:r>
    </w:p>
    <w:p w14:paraId="204E95B1"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Need to talk to USFS aquatic biologists to identify places where frogs have been lost or are declining – Holly will follow-up</w:t>
      </w:r>
    </w:p>
    <w:p w14:paraId="01D17275"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Mary’s Note – From early 2000’s, I frequently saw adults and tadpoles in the North Fork American and Shirttail Creek drainages.  We considered them relatively large and </w:t>
      </w:r>
      <w:proofErr w:type="gramStart"/>
      <w:r w:rsidRPr="001574A9">
        <w:rPr>
          <w:rFonts w:ascii="Times New Roman" w:eastAsia="Times New Roman" w:hAnsi="Times New Roman" w:cs="Times New Roman"/>
          <w:color w:val="000000"/>
          <w:sz w:val="24"/>
          <w:szCs w:val="24"/>
          <w:lang w:bidi="en-US"/>
        </w:rPr>
        <w:t>stable, but</w:t>
      </w:r>
      <w:proofErr w:type="gramEnd"/>
      <w:r w:rsidRPr="001574A9">
        <w:rPr>
          <w:rFonts w:ascii="Times New Roman" w:eastAsia="Times New Roman" w:hAnsi="Times New Roman" w:cs="Times New Roman"/>
          <w:color w:val="000000"/>
          <w:sz w:val="24"/>
          <w:szCs w:val="24"/>
          <w:lang w:bidi="en-US"/>
        </w:rPr>
        <w:t xml:space="preserve"> would need more recent data.  There was also a stream on </w:t>
      </w:r>
      <w:proofErr w:type="spellStart"/>
      <w:r w:rsidRPr="001574A9">
        <w:rPr>
          <w:rFonts w:ascii="Times New Roman" w:eastAsia="Times New Roman" w:hAnsi="Times New Roman" w:cs="Times New Roman"/>
          <w:color w:val="000000"/>
          <w:sz w:val="24"/>
          <w:szCs w:val="24"/>
          <w:lang w:bidi="en-US"/>
        </w:rPr>
        <w:t>Downieville</w:t>
      </w:r>
      <w:proofErr w:type="spellEnd"/>
      <w:r w:rsidRPr="001574A9">
        <w:rPr>
          <w:rFonts w:ascii="Times New Roman" w:eastAsia="Times New Roman" w:hAnsi="Times New Roman" w:cs="Times New Roman"/>
          <w:color w:val="000000"/>
          <w:sz w:val="24"/>
          <w:szCs w:val="24"/>
          <w:lang w:bidi="en-US"/>
        </w:rPr>
        <w:t xml:space="preserve"> District with tons – Oregon Creek?</w:t>
      </w:r>
    </w:p>
    <w:p w14:paraId="5B20AD19"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In general, there has been pretty dramatic decline in the Sierras, and the further South (into Eastern clade) the more severe that trend is</w:t>
      </w:r>
    </w:p>
    <w:p w14:paraId="0F9D7393" w14:textId="77777777" w:rsidR="001574A9" w:rsidRPr="001574A9" w:rsidRDefault="001574A9" w:rsidP="001574A9">
      <w:pPr>
        <w:widowControl w:val="0"/>
        <w:autoSpaceDE w:val="0"/>
        <w:autoSpaceDN w:val="0"/>
        <w:spacing w:before="9" w:after="0" w:line="240" w:lineRule="auto"/>
        <w:ind w:left="500"/>
        <w:rPr>
          <w:rFonts w:ascii="Times New Roman" w:eastAsia="Times New Roman" w:hAnsi="Times New Roman" w:cs="Times New Roman"/>
          <w:color w:val="000000"/>
          <w:sz w:val="24"/>
          <w:szCs w:val="24"/>
          <w:lang w:bidi="en-US"/>
        </w:rPr>
      </w:pPr>
    </w:p>
    <w:p w14:paraId="26679091" w14:textId="77777777" w:rsidR="001574A9" w:rsidRPr="001574A9" w:rsidRDefault="001574A9" w:rsidP="001574A9">
      <w:pPr>
        <w:widowControl w:val="0"/>
        <w:autoSpaceDE w:val="0"/>
        <w:autoSpaceDN w:val="0"/>
        <w:spacing w:before="9" w:after="0" w:line="240" w:lineRule="auto"/>
        <w:ind w:left="500"/>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sz w:val="24"/>
          <w:szCs w:val="24"/>
          <w:lang w:bidi="en-US"/>
        </w:rPr>
        <w:t>Western Clade – extirpated from many places, variable condition in remaining populations</w:t>
      </w:r>
    </w:p>
    <w:p w14:paraId="6E21CD0F" w14:textId="62ED8B45"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Historic</w:t>
      </w:r>
      <w:r w:rsidR="004E1BDE">
        <w:rPr>
          <w:rFonts w:ascii="Times New Roman" w:eastAsia="Times New Roman" w:hAnsi="Times New Roman" w:cs="Times New Roman"/>
          <w:color w:val="000000"/>
          <w:sz w:val="24"/>
          <w:szCs w:val="24"/>
          <w:lang w:bidi="en-US"/>
        </w:rPr>
        <w:t>al</w:t>
      </w:r>
      <w:r w:rsidRPr="001574A9">
        <w:rPr>
          <w:rFonts w:ascii="Times New Roman" w:eastAsia="Times New Roman" w:hAnsi="Times New Roman" w:cs="Times New Roman"/>
          <w:color w:val="000000"/>
          <w:sz w:val="24"/>
          <w:szCs w:val="24"/>
          <w:lang w:bidi="en-US"/>
        </w:rPr>
        <w:t xml:space="preserve"> occurrences in Santa Cruz mountains – Chad will get contact, probably the County</w:t>
      </w:r>
    </w:p>
    <w:p w14:paraId="21C4B61B" w14:textId="252AC5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Aptos Creek Watershed – historic</w:t>
      </w:r>
      <w:r w:rsidR="004E1BDE">
        <w:rPr>
          <w:rFonts w:ascii="Times New Roman" w:eastAsia="Times New Roman" w:hAnsi="Times New Roman" w:cs="Times New Roman"/>
          <w:sz w:val="24"/>
          <w:szCs w:val="24"/>
          <w:lang w:bidi="en-US"/>
        </w:rPr>
        <w:t>al</w:t>
      </w:r>
      <w:r w:rsidRPr="001574A9">
        <w:rPr>
          <w:rFonts w:ascii="Times New Roman" w:eastAsia="Times New Roman" w:hAnsi="Times New Roman" w:cs="Times New Roman"/>
          <w:sz w:val="24"/>
          <w:szCs w:val="24"/>
          <w:lang w:bidi="en-US"/>
        </w:rPr>
        <w:t xml:space="preserve"> but no recent sightings</w:t>
      </w:r>
    </w:p>
    <w:p w14:paraId="128AF4D1"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Soquel </w:t>
      </w:r>
      <w:proofErr w:type="spellStart"/>
      <w:r w:rsidRPr="001574A9">
        <w:rPr>
          <w:rFonts w:ascii="Times New Roman" w:eastAsia="Times New Roman" w:hAnsi="Times New Roman" w:cs="Times New Roman"/>
          <w:sz w:val="24"/>
          <w:szCs w:val="24"/>
          <w:lang w:bidi="en-US"/>
        </w:rPr>
        <w:t>CalFIRE</w:t>
      </w:r>
      <w:proofErr w:type="spellEnd"/>
      <w:r w:rsidRPr="001574A9">
        <w:rPr>
          <w:rFonts w:ascii="Times New Roman" w:eastAsia="Times New Roman" w:hAnsi="Times New Roman" w:cs="Times New Roman"/>
          <w:sz w:val="24"/>
          <w:szCs w:val="24"/>
          <w:lang w:bidi="en-US"/>
        </w:rPr>
        <w:t xml:space="preserve"> Demonstration Forest – still present </w:t>
      </w:r>
    </w:p>
    <w:p w14:paraId="77DEA294"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Santa Clara/San Benito counties</w:t>
      </w:r>
    </w:p>
    <w:p w14:paraId="331011DC"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Coyote Creek Watershed </w:t>
      </w:r>
    </w:p>
    <w:p w14:paraId="0A89F5C6"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Lewis Creek</w:t>
      </w:r>
    </w:p>
    <w:p w14:paraId="69A66007"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San </w:t>
      </w:r>
      <w:proofErr w:type="spellStart"/>
      <w:r w:rsidRPr="001574A9">
        <w:rPr>
          <w:rFonts w:ascii="Times New Roman" w:eastAsia="Times New Roman" w:hAnsi="Times New Roman" w:cs="Times New Roman"/>
          <w:sz w:val="24"/>
          <w:szCs w:val="24"/>
          <w:lang w:bidi="en-US"/>
        </w:rPr>
        <w:t>Carporofo</w:t>
      </w:r>
      <w:proofErr w:type="spellEnd"/>
      <w:r w:rsidRPr="001574A9">
        <w:rPr>
          <w:rFonts w:ascii="Times New Roman" w:eastAsia="Times New Roman" w:hAnsi="Times New Roman" w:cs="Times New Roman"/>
          <w:sz w:val="24"/>
          <w:szCs w:val="24"/>
          <w:lang w:bidi="en-US"/>
        </w:rPr>
        <w:t xml:space="preserve"> Creek – tadpoles seen recently by Sam Sweet</w:t>
      </w:r>
    </w:p>
    <w:p w14:paraId="2EBEE81A"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Los Padres Forest – 2 known locations, Holly will follow-up</w:t>
      </w:r>
    </w:p>
    <w:p w14:paraId="6CDAF513"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Pretty sure they are gone from Contra Costa Co.</w:t>
      </w:r>
    </w:p>
    <w:p w14:paraId="26F8CC9F"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In Monterey and San Luis counties the USFS manages most of the lands they may occur </w:t>
      </w:r>
      <w:r w:rsidRPr="001574A9">
        <w:rPr>
          <w:rFonts w:ascii="Times New Roman" w:eastAsia="Times New Roman" w:hAnsi="Times New Roman" w:cs="Times New Roman"/>
          <w:color w:val="000000"/>
          <w:sz w:val="24"/>
          <w:szCs w:val="24"/>
          <w:lang w:bidi="en-US"/>
        </w:rPr>
        <w:lastRenderedPageBreak/>
        <w:t xml:space="preserve">on </w:t>
      </w:r>
    </w:p>
    <w:p w14:paraId="31CEA6D6" w14:textId="77777777" w:rsidR="001574A9" w:rsidRPr="001574A9" w:rsidRDefault="001574A9" w:rsidP="001574A9">
      <w:pPr>
        <w:widowControl w:val="0"/>
        <w:tabs>
          <w:tab w:val="left" w:pos="560"/>
        </w:tabs>
        <w:autoSpaceDE w:val="0"/>
        <w:autoSpaceDN w:val="0"/>
        <w:spacing w:before="53" w:after="0" w:line="276" w:lineRule="auto"/>
        <w:ind w:left="1440" w:right="387"/>
        <w:rPr>
          <w:rFonts w:ascii="Times New Roman" w:eastAsia="Times New Roman" w:hAnsi="Times New Roman" w:cs="Times New Roman"/>
          <w:sz w:val="24"/>
          <w:szCs w:val="24"/>
          <w:lang w:bidi="en-US"/>
        </w:rPr>
      </w:pPr>
    </w:p>
    <w:p w14:paraId="5FE3269F" w14:textId="77777777" w:rsidR="001574A9" w:rsidRPr="001574A9" w:rsidRDefault="001574A9" w:rsidP="001574A9">
      <w:pPr>
        <w:tabs>
          <w:tab w:val="left" w:pos="560"/>
        </w:tabs>
        <w:spacing w:before="53" w:line="276" w:lineRule="auto"/>
        <w:ind w:right="387"/>
        <w:rPr>
          <w:rFonts w:ascii="Times New Roman" w:eastAsia="Calibri" w:hAnsi="Times New Roman" w:cs="Times New Roman"/>
          <w:sz w:val="24"/>
          <w:szCs w:val="24"/>
        </w:rPr>
      </w:pPr>
      <w:r w:rsidRPr="001574A9">
        <w:rPr>
          <w:rFonts w:ascii="Times New Roman" w:eastAsia="Calibri" w:hAnsi="Times New Roman" w:cs="Times New Roman"/>
          <w:sz w:val="24"/>
          <w:szCs w:val="24"/>
        </w:rPr>
        <w:tab/>
        <w:t xml:space="preserve">Eastern Clade – declining (loss of occurrences), probably worse condition then the </w:t>
      </w:r>
    </w:p>
    <w:p w14:paraId="284D9B86"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Gone from Yosemite</w:t>
      </w:r>
    </w:p>
    <w:p w14:paraId="44541D86"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Need to check with NPS also – KCS and YOS (Kat Powelson confirmed extirpation with staff after the workshop. They added that there is a population at the edge of the park boundary in the Tuolumne River)</w:t>
      </w:r>
    </w:p>
    <w:p w14:paraId="69FD8035" w14:textId="32F383A6"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Yosemite has applied for a permit to collect and reintroduce </w:t>
      </w:r>
      <w:r w:rsidR="00CC314C" w:rsidRPr="00CC314C">
        <w:rPr>
          <w:rFonts w:ascii="Times New Roman" w:eastAsia="Times New Roman" w:hAnsi="Times New Roman" w:cs="Times New Roman"/>
          <w:sz w:val="24"/>
          <w:szCs w:val="24"/>
          <w:lang w:bidi="en-US"/>
        </w:rPr>
        <w:t>foothill yellow-legged frog</w:t>
      </w:r>
      <w:r w:rsidR="00CC314C">
        <w:rPr>
          <w:rFonts w:ascii="Times New Roman" w:eastAsia="Times New Roman" w:hAnsi="Times New Roman" w:cs="Times New Roman"/>
          <w:sz w:val="24"/>
          <w:szCs w:val="24"/>
          <w:lang w:bidi="en-US"/>
        </w:rPr>
        <w:t>s</w:t>
      </w:r>
      <w:r w:rsidRPr="001574A9">
        <w:rPr>
          <w:rFonts w:ascii="Times New Roman" w:eastAsia="Times New Roman" w:hAnsi="Times New Roman" w:cs="Times New Roman"/>
          <w:sz w:val="24"/>
          <w:szCs w:val="24"/>
          <w:lang w:bidi="en-US"/>
        </w:rPr>
        <w:t xml:space="preserve"> </w:t>
      </w:r>
    </w:p>
    <w:p w14:paraId="3D2C6BFD"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One population reproducing in Tulare</w:t>
      </w:r>
    </w:p>
    <w:p w14:paraId="6C37909D"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Gone from Kern County</w:t>
      </w:r>
    </w:p>
    <w:p w14:paraId="2AB3D0B8"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No longer in Sequoia Kings Canyon National Forest</w:t>
      </w:r>
    </w:p>
    <w:p w14:paraId="4F5AFC15"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Isolated sightings in Sequoia NF</w:t>
      </w:r>
    </w:p>
    <w:p w14:paraId="70859847"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Jose Creek (</w:t>
      </w:r>
      <w:proofErr w:type="spellStart"/>
      <w:r w:rsidRPr="001574A9">
        <w:rPr>
          <w:rFonts w:ascii="Times New Roman" w:eastAsia="Times New Roman" w:hAnsi="Times New Roman" w:cs="Times New Roman"/>
          <w:sz w:val="24"/>
          <w:szCs w:val="24"/>
          <w:lang w:bidi="en-US"/>
        </w:rPr>
        <w:t>trib</w:t>
      </w:r>
      <w:proofErr w:type="spellEnd"/>
      <w:r w:rsidRPr="001574A9">
        <w:rPr>
          <w:rFonts w:ascii="Times New Roman" w:eastAsia="Times New Roman" w:hAnsi="Times New Roman" w:cs="Times New Roman"/>
          <w:sz w:val="24"/>
          <w:szCs w:val="24"/>
          <w:lang w:bidi="en-US"/>
        </w:rPr>
        <w:t xml:space="preserve"> to San Joaquin River) – USGS cites small but stable population</w:t>
      </w:r>
    </w:p>
    <w:p w14:paraId="502FD626"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Above hydropower facility and limited human access</w:t>
      </w:r>
    </w:p>
    <w:p w14:paraId="56376178"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Generally, populations are small, isolated and should be considered at risk</w:t>
      </w:r>
    </w:p>
    <w:p w14:paraId="25A3277D"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Might be a population up in the Merced drainage, but Holly’s recollections is from early 2000s</w:t>
      </w:r>
    </w:p>
    <w:p w14:paraId="7F2EB9A7" w14:textId="77777777" w:rsidR="001574A9" w:rsidRPr="001574A9" w:rsidRDefault="001574A9" w:rsidP="001574A9">
      <w:pPr>
        <w:tabs>
          <w:tab w:val="left" w:pos="560"/>
        </w:tabs>
        <w:spacing w:before="53" w:line="276" w:lineRule="auto"/>
        <w:ind w:right="387"/>
        <w:rPr>
          <w:rFonts w:ascii="Times New Roman" w:eastAsia="Calibri" w:hAnsi="Times New Roman" w:cs="Times New Roman"/>
          <w:sz w:val="24"/>
          <w:szCs w:val="24"/>
        </w:rPr>
      </w:pPr>
      <w:r w:rsidRPr="001574A9">
        <w:rPr>
          <w:rFonts w:ascii="Times New Roman" w:eastAsia="Calibri" w:hAnsi="Times New Roman" w:cs="Times New Roman"/>
          <w:sz w:val="24"/>
          <w:szCs w:val="24"/>
        </w:rPr>
        <w:tab/>
      </w:r>
    </w:p>
    <w:p w14:paraId="3E95344E" w14:textId="77777777" w:rsidR="001574A9" w:rsidRPr="001574A9" w:rsidRDefault="001574A9" w:rsidP="001574A9">
      <w:pPr>
        <w:tabs>
          <w:tab w:val="left" w:pos="560"/>
        </w:tabs>
        <w:spacing w:before="53" w:line="276" w:lineRule="auto"/>
        <w:ind w:right="387"/>
        <w:rPr>
          <w:rFonts w:ascii="Times New Roman" w:eastAsia="Calibri" w:hAnsi="Times New Roman" w:cs="Times New Roman"/>
          <w:sz w:val="24"/>
          <w:szCs w:val="24"/>
        </w:rPr>
      </w:pPr>
      <w:r w:rsidRPr="001574A9">
        <w:rPr>
          <w:rFonts w:ascii="Times New Roman" w:eastAsia="Calibri" w:hAnsi="Times New Roman" w:cs="Times New Roman"/>
          <w:sz w:val="24"/>
          <w:szCs w:val="24"/>
        </w:rPr>
        <w:tab/>
        <w:t>Southwestern Clade – Doing poorly, but potential for reintroductions</w:t>
      </w:r>
    </w:p>
    <w:p w14:paraId="7D0458E4"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Lots of surveys done recently in Southern California by UCSB PhD student </w:t>
      </w:r>
    </w:p>
    <w:p w14:paraId="2AD32AC0"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Heart Castle property</w:t>
      </w:r>
    </w:p>
    <w:p w14:paraId="021BCE69"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Fort Hunter </w:t>
      </w:r>
      <w:proofErr w:type="spellStart"/>
      <w:r w:rsidRPr="001574A9">
        <w:rPr>
          <w:rFonts w:ascii="Times New Roman" w:eastAsia="Times New Roman" w:hAnsi="Times New Roman" w:cs="Times New Roman"/>
          <w:sz w:val="24"/>
          <w:szCs w:val="24"/>
          <w:lang w:bidi="en-US"/>
        </w:rPr>
        <w:t>Legget</w:t>
      </w:r>
      <w:proofErr w:type="spellEnd"/>
    </w:p>
    <w:p w14:paraId="7FCA50A2"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Assumed extirpated in Santa Barbara Co</w:t>
      </w:r>
    </w:p>
    <w:p w14:paraId="0F84436E"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Not seen in San Gabriel Mts since the 70s – Glenn Stewart work</w:t>
      </w:r>
    </w:p>
    <w:p w14:paraId="601B7EA4"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Potential for translocations in SoCal – belief that losses were related to chytrid (BD) in 70s but the watersheds are doing well</w:t>
      </w:r>
    </w:p>
    <w:p w14:paraId="19D655D0"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Range wide, losses are greatest at lower elevations and latitudes</w:t>
      </w:r>
    </w:p>
    <w:p w14:paraId="4EA6C62F" w14:textId="77777777" w:rsidR="001574A9" w:rsidRPr="001574A9" w:rsidRDefault="001574A9" w:rsidP="001574A9">
      <w:pPr>
        <w:tabs>
          <w:tab w:val="left" w:pos="560"/>
        </w:tabs>
        <w:spacing w:line="278" w:lineRule="auto"/>
        <w:ind w:right="810"/>
        <w:rPr>
          <w:rFonts w:ascii="Times New Roman" w:eastAsia="Calibri" w:hAnsi="Times New Roman" w:cs="Times New Roman"/>
          <w:b/>
          <w:sz w:val="24"/>
          <w:szCs w:val="24"/>
        </w:rPr>
      </w:pPr>
    </w:p>
    <w:p w14:paraId="6F0DC6B3" w14:textId="77777777" w:rsidR="001574A9" w:rsidRPr="001574A9" w:rsidRDefault="001574A9" w:rsidP="001574A9">
      <w:pPr>
        <w:widowControl w:val="0"/>
        <w:tabs>
          <w:tab w:val="left" w:pos="560"/>
        </w:tabs>
        <w:autoSpaceDE w:val="0"/>
        <w:autoSpaceDN w:val="0"/>
        <w:spacing w:after="0" w:line="278" w:lineRule="auto"/>
        <w:ind w:left="140" w:right="810"/>
        <w:rPr>
          <w:rFonts w:ascii="Times New Roman" w:eastAsia="Times New Roman" w:hAnsi="Times New Roman" w:cs="Times New Roman"/>
          <w:sz w:val="24"/>
          <w:szCs w:val="24"/>
          <w:lang w:bidi="en-US"/>
        </w:rPr>
      </w:pPr>
      <w:r w:rsidRPr="001574A9">
        <w:rPr>
          <w:rFonts w:ascii="Times New Roman" w:eastAsia="Times New Roman" w:hAnsi="Times New Roman" w:cs="Times New Roman"/>
          <w:b/>
          <w:sz w:val="24"/>
          <w:szCs w:val="24"/>
          <w:lang w:bidi="en-US"/>
        </w:rPr>
        <w:t>Threats or Risks</w:t>
      </w:r>
      <w:r w:rsidRPr="001574A9">
        <w:rPr>
          <w:rFonts w:ascii="Times New Roman" w:eastAsia="Times New Roman" w:hAnsi="Times New Roman" w:cs="Times New Roman"/>
          <w:sz w:val="24"/>
          <w:szCs w:val="24"/>
          <w:lang w:bidi="en-US"/>
        </w:rPr>
        <w:t xml:space="preserve"> </w:t>
      </w:r>
    </w:p>
    <w:p w14:paraId="7E8CA1C2" w14:textId="77777777" w:rsidR="001574A9" w:rsidRPr="001574A9" w:rsidRDefault="001574A9" w:rsidP="001574A9">
      <w:pPr>
        <w:widowControl w:val="0"/>
        <w:numPr>
          <w:ilvl w:val="0"/>
          <w:numId w:val="53"/>
        </w:numPr>
        <w:tabs>
          <w:tab w:val="left" w:pos="560"/>
        </w:tabs>
        <w:autoSpaceDE w:val="0"/>
        <w:autoSpaceDN w:val="0"/>
        <w:spacing w:before="53" w:after="0" w:line="240" w:lineRule="auto"/>
        <w:ind w:left="560" w:hanging="42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 xml:space="preserve">Do we know the past threats to the species? Do we know if these threats are still </w:t>
      </w:r>
      <w:r w:rsidRPr="001574A9">
        <w:rPr>
          <w:rFonts w:ascii="Times New Roman" w:eastAsia="Times New Roman" w:hAnsi="Times New Roman" w:cs="Times New Roman"/>
          <w:b/>
          <w:sz w:val="24"/>
          <w:szCs w:val="24"/>
          <w:lang w:bidi="en-US"/>
        </w:rPr>
        <w:lastRenderedPageBreak/>
        <w:t>impacting the</w:t>
      </w:r>
      <w:r w:rsidRPr="001574A9">
        <w:rPr>
          <w:rFonts w:ascii="Times New Roman" w:eastAsia="Times New Roman" w:hAnsi="Times New Roman" w:cs="Times New Roman"/>
          <w:b/>
          <w:spacing w:val="-21"/>
          <w:sz w:val="24"/>
          <w:szCs w:val="24"/>
          <w:lang w:bidi="en-US"/>
        </w:rPr>
        <w:t xml:space="preserve"> </w:t>
      </w:r>
      <w:r w:rsidRPr="001574A9">
        <w:rPr>
          <w:rFonts w:ascii="Times New Roman" w:eastAsia="Times New Roman" w:hAnsi="Times New Roman" w:cs="Times New Roman"/>
          <w:b/>
          <w:sz w:val="24"/>
          <w:szCs w:val="24"/>
          <w:lang w:bidi="en-US"/>
        </w:rPr>
        <w:t>species?</w:t>
      </w:r>
    </w:p>
    <w:p w14:paraId="74267C7F" w14:textId="77777777" w:rsidR="001574A9" w:rsidRPr="001574A9" w:rsidRDefault="001574A9" w:rsidP="001574A9">
      <w:pPr>
        <w:widowControl w:val="0"/>
        <w:numPr>
          <w:ilvl w:val="0"/>
          <w:numId w:val="53"/>
        </w:numPr>
        <w:tabs>
          <w:tab w:val="left" w:pos="560"/>
        </w:tabs>
        <w:autoSpaceDE w:val="0"/>
        <w:autoSpaceDN w:val="0"/>
        <w:spacing w:before="53" w:after="0" w:line="240" w:lineRule="auto"/>
        <w:ind w:left="560" w:hanging="42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know the current threat to the species? Do we know which of these threats will continue into the future?</w:t>
      </w:r>
    </w:p>
    <w:p w14:paraId="0382F912" w14:textId="77777777" w:rsidR="001574A9" w:rsidRPr="001574A9" w:rsidRDefault="001574A9" w:rsidP="001574A9">
      <w:pPr>
        <w:widowControl w:val="0"/>
        <w:numPr>
          <w:ilvl w:val="0"/>
          <w:numId w:val="53"/>
        </w:numPr>
        <w:tabs>
          <w:tab w:val="left" w:pos="560"/>
        </w:tabs>
        <w:autoSpaceDE w:val="0"/>
        <w:autoSpaceDN w:val="0"/>
        <w:spacing w:before="1" w:after="0" w:line="240" w:lineRule="auto"/>
        <w:ind w:left="560" w:hanging="42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know the likelihood of these threats</w:t>
      </w:r>
      <w:r w:rsidRPr="001574A9">
        <w:rPr>
          <w:rFonts w:ascii="Times New Roman" w:eastAsia="Times New Roman" w:hAnsi="Times New Roman" w:cs="Times New Roman"/>
          <w:b/>
          <w:spacing w:val="-6"/>
          <w:sz w:val="24"/>
          <w:szCs w:val="24"/>
          <w:lang w:bidi="en-US"/>
        </w:rPr>
        <w:t xml:space="preserve"> </w:t>
      </w:r>
      <w:r w:rsidRPr="001574A9">
        <w:rPr>
          <w:rFonts w:ascii="Times New Roman" w:eastAsia="Times New Roman" w:hAnsi="Times New Roman" w:cs="Times New Roman"/>
          <w:b/>
          <w:sz w:val="24"/>
          <w:szCs w:val="24"/>
          <w:lang w:bidi="en-US"/>
        </w:rPr>
        <w:t xml:space="preserve">occurring? </w:t>
      </w:r>
    </w:p>
    <w:p w14:paraId="5299CE6D" w14:textId="77777777" w:rsidR="001574A9" w:rsidRPr="001574A9" w:rsidRDefault="001574A9" w:rsidP="001574A9">
      <w:pPr>
        <w:widowControl w:val="0"/>
        <w:numPr>
          <w:ilvl w:val="0"/>
          <w:numId w:val="53"/>
        </w:numPr>
        <w:tabs>
          <w:tab w:val="left" w:pos="560"/>
        </w:tabs>
        <w:autoSpaceDE w:val="0"/>
        <w:autoSpaceDN w:val="0"/>
        <w:spacing w:after="0" w:line="240" w:lineRule="auto"/>
        <w:ind w:left="560" w:hanging="42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Do we understand the impacts to the species from these</w:t>
      </w:r>
      <w:r w:rsidRPr="001574A9">
        <w:rPr>
          <w:rFonts w:ascii="Times New Roman" w:eastAsia="Times New Roman" w:hAnsi="Times New Roman" w:cs="Times New Roman"/>
          <w:b/>
          <w:spacing w:val="-4"/>
          <w:sz w:val="24"/>
          <w:szCs w:val="24"/>
          <w:lang w:bidi="en-US"/>
        </w:rPr>
        <w:t xml:space="preserve"> </w:t>
      </w:r>
      <w:r w:rsidRPr="001574A9">
        <w:rPr>
          <w:rFonts w:ascii="Times New Roman" w:eastAsia="Times New Roman" w:hAnsi="Times New Roman" w:cs="Times New Roman"/>
          <w:b/>
          <w:sz w:val="24"/>
          <w:szCs w:val="24"/>
          <w:lang w:bidi="en-US"/>
        </w:rPr>
        <w:t>threats? (</w:t>
      </w:r>
      <w:r w:rsidRPr="001574A9">
        <w:rPr>
          <w:rFonts w:ascii="Times New Roman" w:eastAsia="Times New Roman" w:hAnsi="Times New Roman" w:cs="Times New Roman"/>
          <w:sz w:val="24"/>
          <w:szCs w:val="24"/>
          <w:lang w:bidi="en-US"/>
        </w:rPr>
        <w:t>Hayes et al. 2016</w:t>
      </w:r>
      <w:r w:rsidRPr="001574A9">
        <w:rPr>
          <w:rFonts w:ascii="Times New Roman" w:eastAsia="Times New Roman" w:hAnsi="Times New Roman" w:cs="Times New Roman"/>
          <w:b/>
          <w:sz w:val="24"/>
          <w:szCs w:val="24"/>
          <w:lang w:bidi="en-US"/>
        </w:rPr>
        <w:t>)</w:t>
      </w:r>
    </w:p>
    <w:p w14:paraId="71910FD9" w14:textId="77777777" w:rsidR="001574A9" w:rsidRPr="001574A9" w:rsidRDefault="001574A9" w:rsidP="001574A9">
      <w:pPr>
        <w:widowControl w:val="0"/>
        <w:numPr>
          <w:ilvl w:val="0"/>
          <w:numId w:val="53"/>
        </w:numPr>
        <w:tabs>
          <w:tab w:val="left" w:pos="560"/>
        </w:tabs>
        <w:autoSpaceDE w:val="0"/>
        <w:autoSpaceDN w:val="0"/>
        <w:spacing w:after="0" w:line="240" w:lineRule="auto"/>
        <w:ind w:left="560" w:hanging="42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What are the stochastic events that could put populations at risk and how likely are they to</w:t>
      </w:r>
      <w:r w:rsidRPr="001574A9">
        <w:rPr>
          <w:rFonts w:ascii="Times New Roman" w:eastAsia="Times New Roman" w:hAnsi="Times New Roman" w:cs="Times New Roman"/>
          <w:b/>
          <w:spacing w:val="-18"/>
          <w:sz w:val="24"/>
          <w:szCs w:val="24"/>
          <w:lang w:bidi="en-US"/>
        </w:rPr>
        <w:t xml:space="preserve"> </w:t>
      </w:r>
      <w:r w:rsidRPr="001574A9">
        <w:rPr>
          <w:rFonts w:ascii="Times New Roman" w:eastAsia="Times New Roman" w:hAnsi="Times New Roman" w:cs="Times New Roman"/>
          <w:b/>
          <w:sz w:val="24"/>
          <w:szCs w:val="24"/>
          <w:lang w:bidi="en-US"/>
        </w:rPr>
        <w:t>occur?</w:t>
      </w:r>
    </w:p>
    <w:p w14:paraId="6519F962" w14:textId="77777777" w:rsidR="001574A9" w:rsidRPr="001574A9" w:rsidRDefault="001574A9" w:rsidP="001574A9">
      <w:pPr>
        <w:widowControl w:val="0"/>
        <w:numPr>
          <w:ilvl w:val="0"/>
          <w:numId w:val="53"/>
        </w:numPr>
        <w:tabs>
          <w:tab w:val="left" w:pos="560"/>
        </w:tabs>
        <w:autoSpaceDE w:val="0"/>
        <w:autoSpaceDN w:val="0"/>
        <w:spacing w:after="0" w:line="276" w:lineRule="auto"/>
        <w:ind w:right="679"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How is climate change affecting the species or exacerbating the impacts to the species (e.g.,</w:t>
      </w:r>
      <w:r w:rsidRPr="001574A9">
        <w:rPr>
          <w:rFonts w:ascii="Times New Roman" w:eastAsia="Times New Roman" w:hAnsi="Times New Roman" w:cs="Times New Roman"/>
          <w:b/>
          <w:spacing w:val="-27"/>
          <w:sz w:val="24"/>
          <w:szCs w:val="24"/>
          <w:lang w:bidi="en-US"/>
        </w:rPr>
        <w:t xml:space="preserve"> </w:t>
      </w:r>
      <w:r w:rsidRPr="001574A9">
        <w:rPr>
          <w:rFonts w:ascii="Times New Roman" w:eastAsia="Times New Roman" w:hAnsi="Times New Roman" w:cs="Times New Roman"/>
          <w:b/>
          <w:sz w:val="24"/>
          <w:szCs w:val="24"/>
          <w:lang w:bidi="en-US"/>
        </w:rPr>
        <w:t>increased temps, increased evaporation, change in timing and amount of precipitation, increase</w:t>
      </w:r>
      <w:r w:rsidRPr="001574A9">
        <w:rPr>
          <w:rFonts w:ascii="Times New Roman" w:eastAsia="Times New Roman" w:hAnsi="Times New Roman" w:cs="Times New Roman"/>
          <w:b/>
          <w:spacing w:val="-10"/>
          <w:sz w:val="24"/>
          <w:szCs w:val="24"/>
          <w:lang w:bidi="en-US"/>
        </w:rPr>
        <w:t xml:space="preserve"> </w:t>
      </w:r>
      <w:r w:rsidRPr="001574A9">
        <w:rPr>
          <w:rFonts w:ascii="Times New Roman" w:eastAsia="Times New Roman" w:hAnsi="Times New Roman" w:cs="Times New Roman"/>
          <w:b/>
          <w:sz w:val="24"/>
          <w:szCs w:val="24"/>
          <w:lang w:bidi="en-US"/>
        </w:rPr>
        <w:t>drought)?</w:t>
      </w:r>
    </w:p>
    <w:p w14:paraId="308100B1" w14:textId="77777777" w:rsidR="001574A9" w:rsidRPr="001574A9" w:rsidRDefault="001574A9" w:rsidP="001574A9">
      <w:pPr>
        <w:widowControl w:val="0"/>
        <w:tabs>
          <w:tab w:val="left" w:pos="560"/>
        </w:tabs>
        <w:autoSpaceDE w:val="0"/>
        <w:autoSpaceDN w:val="0"/>
        <w:spacing w:after="0" w:line="276" w:lineRule="auto"/>
        <w:ind w:left="140" w:right="679"/>
        <w:rPr>
          <w:rFonts w:ascii="Times New Roman" w:eastAsia="Times New Roman" w:hAnsi="Times New Roman" w:cs="Times New Roman"/>
          <w:b/>
          <w:sz w:val="24"/>
          <w:szCs w:val="24"/>
          <w:lang w:bidi="en-US"/>
        </w:rPr>
      </w:pPr>
    </w:p>
    <w:p w14:paraId="600442D7" w14:textId="77777777" w:rsidR="001574A9" w:rsidRPr="001574A9" w:rsidRDefault="001574A9" w:rsidP="001574A9">
      <w:pPr>
        <w:widowControl w:val="0"/>
        <w:autoSpaceDE w:val="0"/>
        <w:autoSpaceDN w:val="0"/>
        <w:spacing w:before="10" w:after="0" w:line="240" w:lineRule="auto"/>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 xml:space="preserve">Summary on discussion of questions 16-21: </w:t>
      </w:r>
    </w:p>
    <w:p w14:paraId="1E852952" w14:textId="77777777" w:rsidR="001574A9" w:rsidRPr="001574A9" w:rsidRDefault="001574A9" w:rsidP="001574A9">
      <w:pPr>
        <w:widowControl w:val="0"/>
        <w:autoSpaceDE w:val="0"/>
        <w:autoSpaceDN w:val="0"/>
        <w:spacing w:before="10" w:after="0" w:line="240" w:lineRule="auto"/>
        <w:rPr>
          <w:rFonts w:ascii="Times New Roman" w:eastAsia="Times New Roman" w:hAnsi="Times New Roman" w:cs="Times New Roman"/>
          <w:sz w:val="24"/>
          <w:szCs w:val="24"/>
          <w:lang w:bidi="en-US"/>
        </w:rPr>
      </w:pPr>
    </w:p>
    <w:p w14:paraId="758EE1E3" w14:textId="430E57AA"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The workshop participants agree that most severe stressors for </w:t>
      </w:r>
      <w:r w:rsidR="00CC314C" w:rsidRPr="00CC314C">
        <w:rPr>
          <w:rFonts w:ascii="Times New Roman" w:eastAsia="Times New Roman" w:hAnsi="Times New Roman" w:cs="Times New Roman"/>
          <w:color w:val="000000"/>
          <w:sz w:val="24"/>
          <w:szCs w:val="24"/>
          <w:lang w:bidi="en-US"/>
        </w:rPr>
        <w:t>foothill yellow-legged frog</w:t>
      </w:r>
      <w:r w:rsidRPr="001574A9">
        <w:rPr>
          <w:rFonts w:ascii="Times New Roman" w:eastAsia="Times New Roman" w:hAnsi="Times New Roman" w:cs="Times New Roman"/>
          <w:color w:val="000000"/>
          <w:sz w:val="24"/>
          <w:szCs w:val="24"/>
          <w:lang w:bidi="en-US"/>
        </w:rPr>
        <w:t xml:space="preserve"> are: </w:t>
      </w:r>
    </w:p>
    <w:p w14:paraId="057CBD07"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Agriculture and Cattle Grazing (varies regionally, not all grazing is harmful) </w:t>
      </w:r>
    </w:p>
    <w:p w14:paraId="1D6C56E3"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Climate change</w:t>
      </w:r>
    </w:p>
    <w:p w14:paraId="604E15C9"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Habitat Loss, mainly resulting from water impoundments and harmful irrigation practices </w:t>
      </w:r>
    </w:p>
    <w:p w14:paraId="2EA69943"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Habitat loss, urbanization, and fragmentation </w:t>
      </w:r>
    </w:p>
    <w:p w14:paraId="48525FA1"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Introduced species</w:t>
      </w:r>
    </w:p>
    <w:p w14:paraId="1B2B777C"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Mining</w:t>
      </w:r>
    </w:p>
    <w:p w14:paraId="6D939B46"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Water development and diversion </w:t>
      </w:r>
    </w:p>
    <w:p w14:paraId="52B8B45B" w14:textId="77777777" w:rsidR="001574A9" w:rsidRPr="001574A9" w:rsidRDefault="001574A9" w:rsidP="001574A9">
      <w:pPr>
        <w:widowControl w:val="0"/>
        <w:autoSpaceDE w:val="0"/>
        <w:autoSpaceDN w:val="0"/>
        <w:spacing w:before="9" w:after="0" w:line="240" w:lineRule="auto"/>
        <w:rPr>
          <w:rFonts w:ascii="Times New Roman" w:eastAsia="Times New Roman" w:hAnsi="Times New Roman" w:cs="Times New Roman"/>
          <w:color w:val="000000"/>
          <w:sz w:val="24"/>
          <w:szCs w:val="24"/>
          <w:lang w:bidi="en-US"/>
        </w:rPr>
      </w:pPr>
    </w:p>
    <w:p w14:paraId="12EBDE81"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Potential stressors to focus conservation planning on:</w:t>
      </w:r>
    </w:p>
    <w:p w14:paraId="7DC3AD5D"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Water development and associated stressors (need to discuss how this stress varies across the range) :</w:t>
      </w:r>
    </w:p>
    <w:p w14:paraId="56DEB2F5" w14:textId="77777777"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Habitat loss and impoundment</w:t>
      </w:r>
    </w:p>
    <w:p w14:paraId="388449AE" w14:textId="77777777"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Flow alteration downstream</w:t>
      </w:r>
    </w:p>
    <w:p w14:paraId="460B6889" w14:textId="77777777"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Flushing flows</w:t>
      </w:r>
    </w:p>
    <w:p w14:paraId="3EB61ED2" w14:textId="77777777"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Desiccation</w:t>
      </w:r>
    </w:p>
    <w:p w14:paraId="6BC929F7" w14:textId="77777777"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Provides habitat for invasive species</w:t>
      </w:r>
    </w:p>
    <w:p w14:paraId="1F5BD41B" w14:textId="77777777"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Timing of </w:t>
      </w:r>
      <w:proofErr w:type="gramStart"/>
      <w:r w:rsidRPr="001574A9">
        <w:rPr>
          <w:rFonts w:ascii="Times New Roman" w:eastAsia="Times New Roman" w:hAnsi="Times New Roman" w:cs="Times New Roman"/>
          <w:color w:val="000000"/>
          <w:sz w:val="24"/>
          <w:szCs w:val="24"/>
          <w:lang w:bidi="en-US"/>
        </w:rPr>
        <w:t>cold water</w:t>
      </w:r>
      <w:proofErr w:type="gramEnd"/>
      <w:r w:rsidRPr="001574A9">
        <w:rPr>
          <w:rFonts w:ascii="Times New Roman" w:eastAsia="Times New Roman" w:hAnsi="Times New Roman" w:cs="Times New Roman"/>
          <w:color w:val="000000"/>
          <w:sz w:val="24"/>
          <w:szCs w:val="24"/>
          <w:lang w:bidi="en-US"/>
        </w:rPr>
        <w:t xml:space="preserve"> releases</w:t>
      </w:r>
      <w:r w:rsidRPr="001574A9">
        <w:rPr>
          <w:rFonts w:ascii="Times New Roman" w:eastAsia="Times New Roman" w:hAnsi="Times New Roman" w:cs="Times New Roman"/>
          <w:color w:val="000000"/>
          <w:sz w:val="24"/>
          <w:szCs w:val="24"/>
          <w:lang w:bidi="en-US"/>
        </w:rPr>
        <w:tab/>
      </w:r>
    </w:p>
    <w:p w14:paraId="20E4CE87" w14:textId="77777777" w:rsidR="001574A9" w:rsidRPr="001574A9" w:rsidRDefault="001574A9" w:rsidP="001574A9">
      <w:pPr>
        <w:widowControl w:val="0"/>
        <w:numPr>
          <w:ilvl w:val="0"/>
          <w:numId w:val="62"/>
        </w:numPr>
        <w:tabs>
          <w:tab w:val="left" w:pos="560"/>
        </w:tabs>
        <w:autoSpaceDE w:val="0"/>
        <w:autoSpaceDN w:val="0"/>
        <w:spacing w:before="53" w:after="0" w:line="276" w:lineRule="auto"/>
        <w:ind w:right="387"/>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lastRenderedPageBreak/>
        <w:t xml:space="preserve">Climate change </w:t>
      </w:r>
    </w:p>
    <w:p w14:paraId="04D3C5CC" w14:textId="77777777" w:rsidR="001574A9" w:rsidRPr="001574A9" w:rsidRDefault="001574A9" w:rsidP="001574A9">
      <w:pPr>
        <w:widowControl w:val="0"/>
        <w:numPr>
          <w:ilvl w:val="1"/>
          <w:numId w:val="62"/>
        </w:numPr>
        <w:tabs>
          <w:tab w:val="left" w:pos="560"/>
        </w:tabs>
        <w:autoSpaceDE w:val="0"/>
        <w:autoSpaceDN w:val="0"/>
        <w:spacing w:before="53" w:after="0" w:line="276" w:lineRule="auto"/>
        <w:ind w:right="387"/>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Drought  - </w:t>
      </w:r>
      <w:r w:rsidRPr="001574A9">
        <w:rPr>
          <w:rFonts w:ascii="Times New Roman" w:eastAsia="Times New Roman" w:hAnsi="Times New Roman" w:cs="Times New Roman"/>
          <w:sz w:val="24"/>
          <w:szCs w:val="24"/>
          <w:lang w:bidi="en-US"/>
        </w:rPr>
        <w:t xml:space="preserve">Dewatering/ lack of flow is a problem everywhere. Seasonally less and less water downstream.  Reservoir operators are holding back water earlier and earlier because of the snowpack. </w:t>
      </w:r>
    </w:p>
    <w:p w14:paraId="4B57D1CA" w14:textId="77777777" w:rsidR="001574A9" w:rsidRPr="001574A9" w:rsidRDefault="001574A9" w:rsidP="001574A9">
      <w:pPr>
        <w:widowControl w:val="0"/>
        <w:numPr>
          <w:ilvl w:val="1"/>
          <w:numId w:val="62"/>
        </w:numPr>
        <w:tabs>
          <w:tab w:val="left" w:pos="560"/>
        </w:tabs>
        <w:autoSpaceDE w:val="0"/>
        <w:autoSpaceDN w:val="0"/>
        <w:spacing w:after="0" w:line="276" w:lineRule="auto"/>
        <w:ind w:right="103"/>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Steve Railsback has recent work on flows that we should consider. </w:t>
      </w:r>
    </w:p>
    <w:p w14:paraId="03181272" w14:textId="77777777" w:rsidR="001574A9" w:rsidRPr="001574A9" w:rsidRDefault="001574A9" w:rsidP="001574A9">
      <w:pPr>
        <w:widowControl w:val="0"/>
        <w:numPr>
          <w:ilvl w:val="0"/>
          <w:numId w:val="62"/>
        </w:numPr>
        <w:autoSpaceDE w:val="0"/>
        <w:autoSpaceDN w:val="0"/>
        <w:spacing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Urbanization in some places (SN foothills, west and southwest regions)</w:t>
      </w:r>
    </w:p>
    <w:p w14:paraId="4D884DA5" w14:textId="77777777" w:rsidR="001574A9" w:rsidRPr="001574A9" w:rsidRDefault="001574A9" w:rsidP="001574A9">
      <w:pPr>
        <w:widowControl w:val="0"/>
        <w:numPr>
          <w:ilvl w:val="0"/>
          <w:numId w:val="62"/>
        </w:numPr>
        <w:autoSpaceDE w:val="0"/>
        <w:autoSpaceDN w:val="0"/>
        <w:spacing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Invasive species </w:t>
      </w:r>
    </w:p>
    <w:p w14:paraId="01178F8F" w14:textId="77777777" w:rsidR="001574A9" w:rsidRPr="001574A9" w:rsidRDefault="001574A9" w:rsidP="001574A9">
      <w:pPr>
        <w:widowControl w:val="0"/>
        <w:autoSpaceDE w:val="0"/>
        <w:autoSpaceDN w:val="0"/>
        <w:spacing w:after="0" w:line="240" w:lineRule="auto"/>
        <w:ind w:left="1220"/>
        <w:rPr>
          <w:rFonts w:ascii="Times New Roman" w:eastAsia="Times New Roman" w:hAnsi="Times New Roman" w:cs="Times New Roman"/>
          <w:color w:val="000000"/>
          <w:sz w:val="24"/>
          <w:szCs w:val="24"/>
          <w:lang w:bidi="en-US"/>
        </w:rPr>
      </w:pPr>
    </w:p>
    <w:p w14:paraId="7FEB188B"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Other stressors discussed included:</w:t>
      </w:r>
    </w:p>
    <w:p w14:paraId="79198428"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Pesticides – likely a synergistic effect with other stressors</w:t>
      </w:r>
    </w:p>
    <w:p w14:paraId="62EFDB0E" w14:textId="77777777" w:rsidR="001574A9" w:rsidRPr="001574A9" w:rsidRDefault="001574A9" w:rsidP="001574A9">
      <w:pPr>
        <w:widowControl w:val="0"/>
        <w:numPr>
          <w:ilvl w:val="0"/>
          <w:numId w:val="62"/>
        </w:numPr>
        <w:tabs>
          <w:tab w:val="left" w:pos="560"/>
          <w:tab w:val="num" w:pos="2360"/>
        </w:tabs>
        <w:autoSpaceDE w:val="0"/>
        <w:autoSpaceDN w:val="0"/>
        <w:spacing w:before="53" w:after="0" w:line="276" w:lineRule="auto"/>
        <w:ind w:right="387"/>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Recreation – jet boats in OR dislodges egg masses</w:t>
      </w:r>
    </w:p>
    <w:p w14:paraId="26B390EA" w14:textId="77777777" w:rsidR="001574A9" w:rsidRPr="001574A9" w:rsidRDefault="001574A9" w:rsidP="001574A9">
      <w:pPr>
        <w:widowControl w:val="0"/>
        <w:autoSpaceDE w:val="0"/>
        <w:autoSpaceDN w:val="0"/>
        <w:spacing w:before="10" w:after="0" w:line="240" w:lineRule="auto"/>
        <w:rPr>
          <w:rFonts w:ascii="Times New Roman" w:eastAsia="Times New Roman" w:hAnsi="Times New Roman" w:cs="Times New Roman"/>
          <w:sz w:val="24"/>
          <w:szCs w:val="24"/>
          <w:lang w:bidi="en-US"/>
        </w:rPr>
      </w:pPr>
    </w:p>
    <w:p w14:paraId="51CB18E7" w14:textId="77777777" w:rsidR="001574A9" w:rsidRPr="001574A9" w:rsidRDefault="001574A9" w:rsidP="001574A9">
      <w:pPr>
        <w:keepNext/>
        <w:keepLines/>
        <w:spacing w:before="40" w:after="0"/>
        <w:ind w:left="140"/>
        <w:outlineLvl w:val="1"/>
        <w:rPr>
          <w:rFonts w:ascii="Calibri Light" w:eastAsia="Times New Roman" w:hAnsi="Calibri Light" w:cs="Times New Roman"/>
          <w:color w:val="2F5496"/>
          <w:sz w:val="26"/>
          <w:szCs w:val="26"/>
        </w:rPr>
      </w:pPr>
      <w:bookmarkStart w:id="95" w:name="Conservation_Actions"/>
      <w:bookmarkStart w:id="96" w:name="_Toc523903121"/>
      <w:bookmarkStart w:id="97" w:name="_Toc20838992"/>
      <w:bookmarkStart w:id="98" w:name="_Toc20839074"/>
      <w:bookmarkStart w:id="99" w:name="_Toc20839237"/>
      <w:bookmarkStart w:id="100" w:name="_Toc40351586"/>
      <w:bookmarkEnd w:id="95"/>
      <w:r w:rsidRPr="001574A9">
        <w:rPr>
          <w:rFonts w:ascii="Calibri Light" w:eastAsia="Times New Roman" w:hAnsi="Calibri Light" w:cs="Times New Roman"/>
          <w:color w:val="2F5496"/>
          <w:sz w:val="26"/>
          <w:szCs w:val="26"/>
        </w:rPr>
        <w:t>Conservation Actions</w:t>
      </w:r>
      <w:bookmarkEnd w:id="96"/>
      <w:bookmarkEnd w:id="97"/>
      <w:bookmarkEnd w:id="98"/>
      <w:bookmarkEnd w:id="99"/>
      <w:bookmarkEnd w:id="100"/>
    </w:p>
    <w:p w14:paraId="77874316" w14:textId="77777777" w:rsidR="001574A9" w:rsidRPr="001574A9" w:rsidRDefault="001574A9" w:rsidP="001574A9">
      <w:pPr>
        <w:widowControl w:val="0"/>
        <w:numPr>
          <w:ilvl w:val="0"/>
          <w:numId w:val="53"/>
        </w:numPr>
        <w:tabs>
          <w:tab w:val="left" w:pos="560"/>
        </w:tabs>
        <w:autoSpaceDE w:val="0"/>
        <w:autoSpaceDN w:val="0"/>
        <w:spacing w:before="53" w:after="0" w:line="240" w:lineRule="auto"/>
        <w:ind w:left="560" w:hanging="42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Are there conservation actions being implemented? Are these actions addressing the</w:t>
      </w:r>
      <w:r w:rsidRPr="001574A9">
        <w:rPr>
          <w:rFonts w:ascii="Times New Roman" w:eastAsia="Times New Roman" w:hAnsi="Times New Roman" w:cs="Times New Roman"/>
          <w:b/>
          <w:spacing w:val="-11"/>
          <w:sz w:val="24"/>
          <w:szCs w:val="24"/>
          <w:lang w:bidi="en-US"/>
        </w:rPr>
        <w:t xml:space="preserve"> </w:t>
      </w:r>
      <w:r w:rsidRPr="001574A9">
        <w:rPr>
          <w:rFonts w:ascii="Times New Roman" w:eastAsia="Times New Roman" w:hAnsi="Times New Roman" w:cs="Times New Roman"/>
          <w:b/>
          <w:sz w:val="24"/>
          <w:szCs w:val="24"/>
          <w:lang w:bidi="en-US"/>
        </w:rPr>
        <w:t xml:space="preserve">threats? </w:t>
      </w:r>
    </w:p>
    <w:p w14:paraId="1B2595C9" w14:textId="1845DEDD"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On the North Fork Feather in Plumas National Forest Colin </w:t>
      </w:r>
      <w:r w:rsidR="0038769C" w:rsidRPr="001574A9">
        <w:rPr>
          <w:rFonts w:ascii="Times New Roman" w:eastAsia="Times New Roman" w:hAnsi="Times New Roman" w:cs="Times New Roman"/>
          <w:color w:val="000000"/>
          <w:sz w:val="24"/>
          <w:szCs w:val="24"/>
          <w:lang w:bidi="en-US"/>
        </w:rPr>
        <w:t>D</w:t>
      </w:r>
      <w:r w:rsidR="0038769C">
        <w:rPr>
          <w:rFonts w:ascii="Times New Roman" w:eastAsia="Times New Roman" w:hAnsi="Times New Roman" w:cs="Times New Roman"/>
          <w:color w:val="000000"/>
          <w:sz w:val="24"/>
          <w:szCs w:val="24"/>
          <w:lang w:bidi="en-US"/>
        </w:rPr>
        <w:t>i</w:t>
      </w:r>
      <w:r w:rsidR="0038769C" w:rsidRPr="001574A9">
        <w:rPr>
          <w:rFonts w:ascii="Times New Roman" w:eastAsia="Times New Roman" w:hAnsi="Times New Roman" w:cs="Times New Roman"/>
          <w:color w:val="000000"/>
          <w:sz w:val="24"/>
          <w:szCs w:val="24"/>
          <w:lang w:bidi="en-US"/>
        </w:rPr>
        <w:t xml:space="preserve">llingham </w:t>
      </w:r>
      <w:r w:rsidRPr="001574A9">
        <w:rPr>
          <w:rFonts w:ascii="Times New Roman" w:eastAsia="Times New Roman" w:hAnsi="Times New Roman" w:cs="Times New Roman"/>
          <w:color w:val="000000"/>
          <w:sz w:val="24"/>
          <w:szCs w:val="24"/>
          <w:lang w:bidi="en-US"/>
        </w:rPr>
        <w:t>is doing a study of direct interventions including two years of tadpole head starting. A whole slew of actions in Plumas NF. This project is part of the ERC as part of FERC relicensing.</w:t>
      </w:r>
    </w:p>
    <w:p w14:paraId="0BEFFDFD"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Sac Zoo needed funding to update facilities. CDFW is doing quarters for conservation to help raise frogs</w:t>
      </w:r>
    </w:p>
    <w:p w14:paraId="10EF8EB5"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sz w:val="24"/>
          <w:szCs w:val="24"/>
          <w:lang w:bidi="en-US"/>
        </w:rPr>
        <w:t xml:space="preserve">Tahoe and the Tuolumne have negotiated well for frog friendly flows </w:t>
      </w:r>
    </w:p>
    <w:p w14:paraId="51426748" w14:textId="77777777" w:rsidR="001574A9" w:rsidRPr="001574A9" w:rsidRDefault="001574A9" w:rsidP="001574A9">
      <w:pPr>
        <w:widowControl w:val="0"/>
        <w:numPr>
          <w:ilvl w:val="0"/>
          <w:numId w:val="54"/>
        </w:numPr>
        <w:autoSpaceDE w:val="0"/>
        <w:autoSpaceDN w:val="0"/>
        <w:spacing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Green Diamond has done canopy treatments to improve habitat</w:t>
      </w:r>
    </w:p>
    <w:p w14:paraId="7B811177" w14:textId="77777777" w:rsidR="001574A9" w:rsidRPr="001574A9" w:rsidRDefault="001574A9" w:rsidP="001574A9">
      <w:pPr>
        <w:widowControl w:val="0"/>
        <w:numPr>
          <w:ilvl w:val="0"/>
          <w:numId w:val="54"/>
        </w:numPr>
        <w:autoSpaceDE w:val="0"/>
        <w:autoSpaceDN w:val="0"/>
        <w:spacing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Dam removal – Klamath removal could benefit (pre/post surveys needed)</w:t>
      </w:r>
    </w:p>
    <w:p w14:paraId="2187FA0B" w14:textId="77777777" w:rsidR="001574A9" w:rsidRPr="001574A9" w:rsidRDefault="001574A9" w:rsidP="001574A9">
      <w:pPr>
        <w:widowControl w:val="0"/>
        <w:autoSpaceDE w:val="0"/>
        <w:autoSpaceDN w:val="0"/>
        <w:spacing w:before="1" w:after="0" w:line="240" w:lineRule="auto"/>
        <w:rPr>
          <w:rFonts w:ascii="Times New Roman" w:eastAsia="Times New Roman" w:hAnsi="Times New Roman" w:cs="Times New Roman"/>
          <w:sz w:val="24"/>
          <w:szCs w:val="24"/>
          <w:lang w:bidi="en-US"/>
        </w:rPr>
      </w:pPr>
    </w:p>
    <w:p w14:paraId="78903C8D" w14:textId="77777777" w:rsidR="001574A9" w:rsidRPr="001574A9" w:rsidRDefault="001574A9" w:rsidP="001574A9">
      <w:pPr>
        <w:widowControl w:val="0"/>
        <w:numPr>
          <w:ilvl w:val="0"/>
          <w:numId w:val="53"/>
        </w:numPr>
        <w:tabs>
          <w:tab w:val="left" w:pos="560"/>
        </w:tabs>
        <w:autoSpaceDE w:val="0"/>
        <w:autoSpaceDN w:val="0"/>
        <w:spacing w:after="0" w:line="278" w:lineRule="auto"/>
        <w:ind w:right="468"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Are there proposed future conservation actions? Do we have confidence that these will be implemented and address</w:t>
      </w:r>
      <w:r w:rsidRPr="001574A9">
        <w:rPr>
          <w:rFonts w:ascii="Times New Roman" w:eastAsia="Times New Roman" w:hAnsi="Times New Roman" w:cs="Times New Roman"/>
          <w:b/>
          <w:spacing w:val="-1"/>
          <w:sz w:val="24"/>
          <w:szCs w:val="24"/>
          <w:lang w:bidi="en-US"/>
        </w:rPr>
        <w:t xml:space="preserve"> </w:t>
      </w:r>
      <w:r w:rsidRPr="001574A9">
        <w:rPr>
          <w:rFonts w:ascii="Times New Roman" w:eastAsia="Times New Roman" w:hAnsi="Times New Roman" w:cs="Times New Roman"/>
          <w:b/>
          <w:sz w:val="24"/>
          <w:szCs w:val="24"/>
          <w:lang w:bidi="en-US"/>
        </w:rPr>
        <w:t>threats?</w:t>
      </w:r>
    </w:p>
    <w:p w14:paraId="506FF524" w14:textId="4B839069"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sz w:val="24"/>
          <w:szCs w:val="24"/>
          <w:lang w:bidi="en-US"/>
        </w:rPr>
        <w:t xml:space="preserve">We could leverage salmonid restorations to benefit </w:t>
      </w:r>
      <w:r w:rsidR="0021056E" w:rsidRPr="00FD2C19">
        <w:rPr>
          <w:rFonts w:ascii="Times New Roman" w:eastAsia="Times New Roman" w:hAnsi="Times New Roman" w:cs="Times New Roman"/>
          <w:sz w:val="24"/>
          <w:szCs w:val="24"/>
          <w:lang w:bidi="en-US"/>
        </w:rPr>
        <w:t>foothill yellow-legged frog</w:t>
      </w:r>
      <w:r w:rsidR="0021056E" w:rsidRPr="001574A9" w:rsidDel="0021056E">
        <w:rPr>
          <w:rFonts w:ascii="Times New Roman" w:eastAsia="Times New Roman" w:hAnsi="Times New Roman" w:cs="Times New Roman"/>
          <w:sz w:val="24"/>
          <w:szCs w:val="24"/>
          <w:lang w:bidi="en-US"/>
        </w:rPr>
        <w:t xml:space="preserve"> </w:t>
      </w:r>
    </w:p>
    <w:p w14:paraId="721C5319" w14:textId="1147FAF7" w:rsidR="001574A9" w:rsidRPr="001574A9" w:rsidRDefault="001574A9" w:rsidP="001574A9">
      <w:pPr>
        <w:widowControl w:val="0"/>
        <w:numPr>
          <w:ilvl w:val="0"/>
          <w:numId w:val="54"/>
        </w:numPr>
        <w:autoSpaceDE w:val="0"/>
        <w:autoSpaceDN w:val="0"/>
        <w:spacing w:before="1" w:after="0" w:line="240" w:lineRule="auto"/>
        <w:rPr>
          <w:rFonts w:ascii="Times New Roman" w:eastAsia="Times New Roman" w:hAnsi="Times New Roman" w:cs="Times New Roman"/>
          <w:sz w:val="24"/>
          <w:szCs w:val="24"/>
          <w:lang w:bidi="en-US"/>
        </w:rPr>
      </w:pPr>
      <w:proofErr w:type="spellStart"/>
      <w:r w:rsidRPr="001574A9">
        <w:rPr>
          <w:rFonts w:ascii="Times New Roman" w:eastAsia="Times New Roman" w:hAnsi="Times New Roman" w:cs="Times New Roman"/>
          <w:sz w:val="24"/>
          <w:szCs w:val="24"/>
          <w:lang w:bidi="en-US"/>
        </w:rPr>
        <w:t>Yankalah</w:t>
      </w:r>
      <w:proofErr w:type="spellEnd"/>
      <w:r w:rsidRPr="001574A9">
        <w:rPr>
          <w:rFonts w:ascii="Times New Roman" w:eastAsia="Times New Roman" w:hAnsi="Times New Roman" w:cs="Times New Roman"/>
          <w:sz w:val="24"/>
          <w:szCs w:val="24"/>
          <w:lang w:bidi="en-US"/>
        </w:rPr>
        <w:t xml:space="preserve"> spill money from ODFW, that could be used on western pond turtle and </w:t>
      </w:r>
      <w:r w:rsidR="0021056E" w:rsidRPr="002178C3">
        <w:rPr>
          <w:rFonts w:ascii="Times New Roman" w:eastAsia="Times New Roman" w:hAnsi="Times New Roman" w:cs="Times New Roman"/>
          <w:sz w:val="24"/>
          <w:szCs w:val="24"/>
          <w:lang w:bidi="en-US"/>
        </w:rPr>
        <w:t>foothill yellow-legged frog</w:t>
      </w:r>
      <w:r w:rsidRPr="001574A9">
        <w:rPr>
          <w:rFonts w:ascii="Times New Roman" w:eastAsia="Times New Roman" w:hAnsi="Times New Roman" w:cs="Times New Roman"/>
          <w:sz w:val="24"/>
          <w:szCs w:val="24"/>
          <w:lang w:bidi="en-US"/>
        </w:rPr>
        <w:t xml:space="preserve">. </w:t>
      </w:r>
    </w:p>
    <w:p w14:paraId="43ACCAF0"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Trinity River Project is ongoing. Jennifer Norris may know if there is information on their presence there</w:t>
      </w:r>
    </w:p>
    <w:p w14:paraId="56F21F8B" w14:textId="77777777" w:rsidR="001574A9" w:rsidRPr="001574A9" w:rsidRDefault="001574A9" w:rsidP="001574A9">
      <w:pPr>
        <w:widowControl w:val="0"/>
        <w:numPr>
          <w:ilvl w:val="0"/>
          <w:numId w:val="54"/>
        </w:numPr>
        <w:autoSpaceDE w:val="0"/>
        <w:autoSpaceDN w:val="0"/>
        <w:spacing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Culvert replacements can benefit also</w:t>
      </w:r>
    </w:p>
    <w:p w14:paraId="21B106D7" w14:textId="1173A203" w:rsidR="001574A9" w:rsidRPr="001574A9" w:rsidRDefault="001574A9" w:rsidP="001574A9">
      <w:pPr>
        <w:widowControl w:val="0"/>
        <w:numPr>
          <w:ilvl w:val="0"/>
          <w:numId w:val="54"/>
        </w:numPr>
        <w:autoSpaceDE w:val="0"/>
        <w:autoSpaceDN w:val="0"/>
        <w:spacing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Santa Cruz HCP includes habitat improvements projects could benefit </w:t>
      </w:r>
      <w:r w:rsidR="0021056E" w:rsidRPr="002178C3">
        <w:rPr>
          <w:rFonts w:ascii="Times New Roman" w:eastAsia="Times New Roman" w:hAnsi="Times New Roman" w:cs="Times New Roman"/>
          <w:sz w:val="24"/>
          <w:szCs w:val="24"/>
          <w:lang w:bidi="en-US"/>
        </w:rPr>
        <w:t>foothill yellow-legged frog</w:t>
      </w:r>
      <w:r w:rsidR="0021056E" w:rsidRPr="001574A9" w:rsidDel="0021056E">
        <w:rPr>
          <w:rFonts w:ascii="Times New Roman" w:eastAsia="Times New Roman" w:hAnsi="Times New Roman" w:cs="Times New Roman"/>
          <w:sz w:val="24"/>
          <w:szCs w:val="24"/>
          <w:lang w:bidi="en-US"/>
        </w:rPr>
        <w:t xml:space="preserve"> </w:t>
      </w:r>
      <w:r w:rsidRPr="001574A9">
        <w:rPr>
          <w:rFonts w:ascii="Times New Roman" w:eastAsia="Times New Roman" w:hAnsi="Times New Roman" w:cs="Times New Roman"/>
          <w:sz w:val="24"/>
          <w:szCs w:val="24"/>
          <w:lang w:bidi="en-US"/>
        </w:rPr>
        <w:t>in the long run</w:t>
      </w:r>
    </w:p>
    <w:p w14:paraId="1F603CCD" w14:textId="77777777" w:rsidR="001574A9" w:rsidRPr="001574A9" w:rsidRDefault="001574A9" w:rsidP="001574A9">
      <w:pPr>
        <w:widowControl w:val="0"/>
        <w:numPr>
          <w:ilvl w:val="0"/>
          <w:numId w:val="54"/>
        </w:numPr>
        <w:autoSpaceDE w:val="0"/>
        <w:autoSpaceDN w:val="0"/>
        <w:spacing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Sierra Meadows Project – overlap with habitat may be minor, and no projects identified </w:t>
      </w:r>
      <w:r w:rsidRPr="001574A9">
        <w:rPr>
          <w:rFonts w:ascii="Times New Roman" w:eastAsia="Times New Roman" w:hAnsi="Times New Roman" w:cs="Times New Roman"/>
          <w:sz w:val="24"/>
          <w:szCs w:val="24"/>
          <w:lang w:bidi="en-US"/>
        </w:rPr>
        <w:lastRenderedPageBreak/>
        <w:t>yet</w:t>
      </w:r>
    </w:p>
    <w:p w14:paraId="4A093E04" w14:textId="77777777" w:rsidR="001574A9" w:rsidRPr="001574A9" w:rsidRDefault="001574A9" w:rsidP="001574A9">
      <w:pPr>
        <w:widowControl w:val="0"/>
        <w:numPr>
          <w:ilvl w:val="0"/>
          <w:numId w:val="54"/>
        </w:numPr>
        <w:tabs>
          <w:tab w:val="left" w:pos="560"/>
        </w:tabs>
        <w:autoSpaceDE w:val="0"/>
        <w:autoSpaceDN w:val="0"/>
        <w:spacing w:after="0" w:line="278" w:lineRule="auto"/>
        <w:ind w:right="468"/>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CDFW would not permit bringing animals into a location unless most of the threats had been removed. Frog friendly hydrograph was is </w:t>
      </w:r>
      <w:proofErr w:type="gramStart"/>
      <w:r w:rsidRPr="001574A9">
        <w:rPr>
          <w:rFonts w:ascii="Times New Roman" w:eastAsia="Times New Roman" w:hAnsi="Times New Roman" w:cs="Times New Roman"/>
          <w:sz w:val="24"/>
          <w:szCs w:val="24"/>
          <w:lang w:bidi="en-US"/>
        </w:rPr>
        <w:t>need</w:t>
      </w:r>
      <w:proofErr w:type="gramEnd"/>
      <w:r w:rsidRPr="001574A9">
        <w:rPr>
          <w:rFonts w:ascii="Times New Roman" w:eastAsia="Times New Roman" w:hAnsi="Times New Roman" w:cs="Times New Roman"/>
          <w:sz w:val="24"/>
          <w:szCs w:val="24"/>
          <w:lang w:bidi="en-US"/>
        </w:rPr>
        <w:t xml:space="preserve"> to make relocation make sense</w:t>
      </w:r>
    </w:p>
    <w:p w14:paraId="5F9D0C79" w14:textId="77777777" w:rsidR="001574A9" w:rsidRPr="001574A9" w:rsidRDefault="001574A9" w:rsidP="001574A9">
      <w:pPr>
        <w:widowControl w:val="0"/>
        <w:autoSpaceDE w:val="0"/>
        <w:autoSpaceDN w:val="0"/>
        <w:spacing w:after="0" w:line="240" w:lineRule="auto"/>
        <w:ind w:left="860"/>
        <w:rPr>
          <w:rFonts w:ascii="Times New Roman" w:eastAsia="Times New Roman" w:hAnsi="Times New Roman" w:cs="Times New Roman"/>
          <w:sz w:val="24"/>
          <w:szCs w:val="24"/>
          <w:lang w:bidi="en-US"/>
        </w:rPr>
      </w:pPr>
    </w:p>
    <w:p w14:paraId="26F462D0" w14:textId="77777777" w:rsidR="001574A9" w:rsidRPr="001574A9" w:rsidRDefault="001574A9" w:rsidP="001574A9">
      <w:pPr>
        <w:widowControl w:val="0"/>
        <w:numPr>
          <w:ilvl w:val="0"/>
          <w:numId w:val="53"/>
        </w:numPr>
        <w:tabs>
          <w:tab w:val="left" w:pos="560"/>
        </w:tabs>
        <w:autoSpaceDE w:val="0"/>
        <w:autoSpaceDN w:val="0"/>
        <w:spacing w:after="0" w:line="240" w:lineRule="auto"/>
        <w:ind w:left="560" w:hanging="42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Are there existing regulatory protections for this species? Are they</w:t>
      </w:r>
      <w:r w:rsidRPr="001574A9">
        <w:rPr>
          <w:rFonts w:ascii="Times New Roman" w:eastAsia="Times New Roman" w:hAnsi="Times New Roman" w:cs="Times New Roman"/>
          <w:b/>
          <w:spacing w:val="-16"/>
          <w:sz w:val="24"/>
          <w:szCs w:val="24"/>
          <w:lang w:bidi="en-US"/>
        </w:rPr>
        <w:t xml:space="preserve"> </w:t>
      </w:r>
      <w:r w:rsidRPr="001574A9">
        <w:rPr>
          <w:rFonts w:ascii="Times New Roman" w:eastAsia="Times New Roman" w:hAnsi="Times New Roman" w:cs="Times New Roman"/>
          <w:b/>
          <w:sz w:val="24"/>
          <w:szCs w:val="24"/>
          <w:lang w:bidi="en-US"/>
        </w:rPr>
        <w:t>effective?</w:t>
      </w:r>
    </w:p>
    <w:p w14:paraId="087F8BC6"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In Humboldt County there are in-stream gravel mining regulations, regulations are county by county (MVH).</w:t>
      </w:r>
    </w:p>
    <w:p w14:paraId="2021E5FA"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Candidate species under CESA. </w:t>
      </w:r>
    </w:p>
    <w:p w14:paraId="4F806064"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sz w:val="24"/>
          <w:szCs w:val="24"/>
          <w:lang w:bidi="en-US"/>
        </w:rPr>
        <w:t>BLM and USFS has lots of regulatory mechanisms in place that already helps – riparian buffers and watershed protection</w:t>
      </w:r>
    </w:p>
    <w:p w14:paraId="0AFEBB7E" w14:textId="1C1AFD1F" w:rsidR="001574A9" w:rsidRPr="001574A9" w:rsidRDefault="001574A9" w:rsidP="001574A9">
      <w:pPr>
        <w:widowControl w:val="0"/>
        <w:numPr>
          <w:ilvl w:val="0"/>
          <w:numId w:val="54"/>
        </w:numPr>
        <w:autoSpaceDE w:val="0"/>
        <w:autoSpaceDN w:val="0"/>
        <w:spacing w:before="1"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SIGMA could result in benefits to </w:t>
      </w:r>
      <w:r w:rsidR="0021056E" w:rsidRPr="002178C3">
        <w:rPr>
          <w:rFonts w:ascii="Times New Roman" w:eastAsia="Times New Roman" w:hAnsi="Times New Roman" w:cs="Times New Roman"/>
          <w:sz w:val="24"/>
          <w:szCs w:val="24"/>
          <w:lang w:bidi="en-US"/>
        </w:rPr>
        <w:t>foothill yellow-legged frog</w:t>
      </w:r>
      <w:r w:rsidR="0021056E" w:rsidRPr="001574A9" w:rsidDel="0021056E">
        <w:rPr>
          <w:rFonts w:ascii="Times New Roman" w:eastAsia="Times New Roman" w:hAnsi="Times New Roman" w:cs="Times New Roman"/>
          <w:sz w:val="24"/>
          <w:szCs w:val="24"/>
          <w:lang w:bidi="en-US"/>
        </w:rPr>
        <w:t xml:space="preserve"> </w:t>
      </w:r>
    </w:p>
    <w:p w14:paraId="696B781C" w14:textId="77777777" w:rsidR="001574A9" w:rsidRPr="001574A9" w:rsidRDefault="001574A9" w:rsidP="001574A9">
      <w:pPr>
        <w:widowControl w:val="0"/>
        <w:autoSpaceDE w:val="0"/>
        <w:autoSpaceDN w:val="0"/>
        <w:spacing w:before="9" w:after="0" w:line="240" w:lineRule="auto"/>
        <w:rPr>
          <w:rFonts w:ascii="Times New Roman" w:eastAsia="Times New Roman" w:hAnsi="Times New Roman" w:cs="Times New Roman"/>
          <w:color w:val="000000"/>
          <w:sz w:val="24"/>
          <w:szCs w:val="24"/>
          <w:lang w:bidi="en-US"/>
        </w:rPr>
      </w:pPr>
    </w:p>
    <w:p w14:paraId="5AEBB1DF" w14:textId="77777777" w:rsidR="001574A9" w:rsidRPr="001574A9" w:rsidRDefault="001574A9" w:rsidP="001574A9">
      <w:pPr>
        <w:keepNext/>
        <w:keepLines/>
        <w:spacing w:before="40" w:after="0"/>
        <w:ind w:left="140"/>
        <w:outlineLvl w:val="1"/>
        <w:rPr>
          <w:rFonts w:ascii="Calibri Light" w:eastAsia="Times New Roman" w:hAnsi="Calibri Light" w:cs="Times New Roman"/>
          <w:color w:val="2F5496"/>
          <w:sz w:val="26"/>
          <w:szCs w:val="26"/>
        </w:rPr>
      </w:pPr>
      <w:bookmarkStart w:id="101" w:name="Analysis"/>
      <w:bookmarkStart w:id="102" w:name="_Toc523903122"/>
      <w:bookmarkStart w:id="103" w:name="_Toc20838993"/>
      <w:bookmarkStart w:id="104" w:name="_Toc20839075"/>
      <w:bookmarkStart w:id="105" w:name="_Toc20839238"/>
      <w:bookmarkStart w:id="106" w:name="_Toc40351587"/>
      <w:bookmarkEnd w:id="101"/>
      <w:r w:rsidRPr="001574A9">
        <w:rPr>
          <w:rFonts w:ascii="Calibri Light" w:eastAsia="Times New Roman" w:hAnsi="Calibri Light" w:cs="Times New Roman"/>
          <w:color w:val="2F5496"/>
          <w:sz w:val="26"/>
          <w:szCs w:val="26"/>
        </w:rPr>
        <w:t>Analysis</w:t>
      </w:r>
      <w:bookmarkEnd w:id="102"/>
      <w:bookmarkEnd w:id="103"/>
      <w:bookmarkEnd w:id="104"/>
      <w:bookmarkEnd w:id="105"/>
      <w:bookmarkEnd w:id="106"/>
    </w:p>
    <w:p w14:paraId="1F13A0D7" w14:textId="77777777" w:rsidR="001574A9" w:rsidRPr="001574A9" w:rsidRDefault="001574A9" w:rsidP="001574A9">
      <w:pPr>
        <w:widowControl w:val="0"/>
        <w:numPr>
          <w:ilvl w:val="0"/>
          <w:numId w:val="53"/>
        </w:numPr>
        <w:tabs>
          <w:tab w:val="left" w:pos="560"/>
        </w:tabs>
        <w:autoSpaceDE w:val="0"/>
        <w:autoSpaceDN w:val="0"/>
        <w:spacing w:before="74" w:after="0" w:line="276" w:lineRule="auto"/>
        <w:ind w:right="289"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Are there existing modeling efforts for this species (e.g., PVA, persistence probabilities) or existing</w:t>
      </w:r>
      <w:r w:rsidRPr="001574A9">
        <w:rPr>
          <w:rFonts w:ascii="Times New Roman" w:eastAsia="Times New Roman" w:hAnsi="Times New Roman" w:cs="Times New Roman"/>
          <w:b/>
          <w:spacing w:val="-30"/>
          <w:sz w:val="24"/>
          <w:szCs w:val="24"/>
          <w:lang w:bidi="en-US"/>
        </w:rPr>
        <w:t xml:space="preserve"> </w:t>
      </w:r>
      <w:r w:rsidRPr="001574A9">
        <w:rPr>
          <w:rFonts w:ascii="Times New Roman" w:eastAsia="Times New Roman" w:hAnsi="Times New Roman" w:cs="Times New Roman"/>
          <w:b/>
          <w:sz w:val="24"/>
          <w:szCs w:val="24"/>
          <w:lang w:bidi="en-US"/>
        </w:rPr>
        <w:t xml:space="preserve">status assessments? </w:t>
      </w:r>
      <w:r w:rsidRPr="001574A9">
        <w:rPr>
          <w:rFonts w:ascii="Times New Roman" w:eastAsia="Times New Roman" w:hAnsi="Times New Roman" w:cs="Times New Roman"/>
          <w:b/>
          <w:spacing w:val="-3"/>
          <w:sz w:val="24"/>
          <w:szCs w:val="24"/>
          <w:lang w:bidi="en-US"/>
        </w:rPr>
        <w:t xml:space="preserve">If </w:t>
      </w:r>
      <w:r w:rsidRPr="001574A9">
        <w:rPr>
          <w:rFonts w:ascii="Times New Roman" w:eastAsia="Times New Roman" w:hAnsi="Times New Roman" w:cs="Times New Roman"/>
          <w:b/>
          <w:sz w:val="24"/>
          <w:szCs w:val="24"/>
          <w:lang w:bidi="en-US"/>
        </w:rPr>
        <w:t>so, what is our confidence in</w:t>
      </w:r>
      <w:r w:rsidRPr="001574A9">
        <w:rPr>
          <w:rFonts w:ascii="Times New Roman" w:eastAsia="Times New Roman" w:hAnsi="Times New Roman" w:cs="Times New Roman"/>
          <w:b/>
          <w:spacing w:val="3"/>
          <w:sz w:val="24"/>
          <w:szCs w:val="24"/>
          <w:lang w:bidi="en-US"/>
        </w:rPr>
        <w:t xml:space="preserve"> </w:t>
      </w:r>
      <w:r w:rsidRPr="001574A9">
        <w:rPr>
          <w:rFonts w:ascii="Times New Roman" w:eastAsia="Times New Roman" w:hAnsi="Times New Roman" w:cs="Times New Roman"/>
          <w:b/>
          <w:sz w:val="24"/>
          <w:szCs w:val="24"/>
          <w:lang w:bidi="en-US"/>
        </w:rPr>
        <w:t>these?</w:t>
      </w:r>
    </w:p>
    <w:p w14:paraId="4F0E1000" w14:textId="77777777" w:rsidR="001574A9" w:rsidRPr="001574A9" w:rsidRDefault="001574A9" w:rsidP="001574A9">
      <w:pPr>
        <w:widowControl w:val="0"/>
        <w:tabs>
          <w:tab w:val="left" w:pos="560"/>
        </w:tabs>
        <w:autoSpaceDE w:val="0"/>
        <w:autoSpaceDN w:val="0"/>
        <w:spacing w:after="0" w:line="278" w:lineRule="auto"/>
        <w:ind w:left="140" w:right="468"/>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Work has been </w:t>
      </w:r>
      <w:proofErr w:type="gramStart"/>
      <w:r w:rsidRPr="001574A9">
        <w:rPr>
          <w:rFonts w:ascii="Times New Roman" w:eastAsia="Times New Roman" w:hAnsi="Times New Roman" w:cs="Times New Roman"/>
          <w:sz w:val="24"/>
          <w:szCs w:val="24"/>
          <w:lang w:bidi="en-US"/>
        </w:rPr>
        <w:t>done,</w:t>
      </w:r>
      <w:proofErr w:type="gramEnd"/>
      <w:r w:rsidRPr="001574A9">
        <w:rPr>
          <w:rFonts w:ascii="Times New Roman" w:eastAsia="Times New Roman" w:hAnsi="Times New Roman" w:cs="Times New Roman"/>
          <w:sz w:val="24"/>
          <w:szCs w:val="24"/>
          <w:lang w:bidi="en-US"/>
        </w:rPr>
        <w:t xml:space="preserve"> discussion needed on what efforts are the most trusted. </w:t>
      </w:r>
    </w:p>
    <w:p w14:paraId="6988BD2B"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PGE is doing some work</w:t>
      </w:r>
    </w:p>
    <w:p w14:paraId="3DCE0D69"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Habitat modeling – HIS and flow with FERC </w:t>
      </w:r>
    </w:p>
    <w:p w14:paraId="24E5597A"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Habitat modeling included in OR assessment</w:t>
      </w:r>
    </w:p>
    <w:p w14:paraId="0DA6591E"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proofErr w:type="spellStart"/>
      <w:r w:rsidRPr="001574A9">
        <w:rPr>
          <w:rFonts w:ascii="Times New Roman" w:eastAsia="Times New Roman" w:hAnsi="Times New Roman" w:cs="Times New Roman"/>
          <w:color w:val="000000"/>
          <w:sz w:val="24"/>
          <w:szCs w:val="24"/>
          <w:lang w:bidi="en-US"/>
        </w:rPr>
        <w:t>Kupferburg</w:t>
      </w:r>
      <w:proofErr w:type="spellEnd"/>
      <w:r w:rsidRPr="001574A9">
        <w:rPr>
          <w:rFonts w:ascii="Times New Roman" w:eastAsia="Times New Roman" w:hAnsi="Times New Roman" w:cs="Times New Roman"/>
          <w:color w:val="000000"/>
          <w:sz w:val="24"/>
          <w:szCs w:val="24"/>
          <w:lang w:bidi="en-US"/>
        </w:rPr>
        <w:t>, Lind and Palin 2009 – PVA</w:t>
      </w:r>
      <w:r w:rsidRPr="001574A9">
        <w:rPr>
          <w:rFonts w:ascii="Times New Roman" w:eastAsia="Times New Roman" w:hAnsi="Times New Roman" w:cs="Times New Roman"/>
          <w:sz w:val="24"/>
          <w:szCs w:val="24"/>
          <w:lang w:bidi="en-US"/>
        </w:rPr>
        <w:t xml:space="preserve"> </w:t>
      </w:r>
    </w:p>
    <w:p w14:paraId="41B5856D" w14:textId="77777777" w:rsidR="001574A9" w:rsidRPr="001574A9" w:rsidRDefault="001574A9" w:rsidP="001574A9">
      <w:pPr>
        <w:tabs>
          <w:tab w:val="left" w:pos="560"/>
        </w:tabs>
        <w:spacing w:line="278" w:lineRule="auto"/>
        <w:ind w:right="468"/>
        <w:rPr>
          <w:rFonts w:ascii="Times New Roman" w:eastAsia="Calibri" w:hAnsi="Times New Roman" w:cs="Times New Roman"/>
          <w:sz w:val="24"/>
          <w:szCs w:val="24"/>
        </w:rPr>
      </w:pPr>
    </w:p>
    <w:p w14:paraId="6BCC82E8" w14:textId="77777777" w:rsidR="001574A9" w:rsidRPr="001574A9" w:rsidRDefault="001574A9" w:rsidP="001574A9">
      <w:pPr>
        <w:widowControl w:val="0"/>
        <w:numPr>
          <w:ilvl w:val="0"/>
          <w:numId w:val="53"/>
        </w:numPr>
        <w:tabs>
          <w:tab w:val="left" w:pos="563"/>
        </w:tabs>
        <w:autoSpaceDE w:val="0"/>
        <w:autoSpaceDN w:val="0"/>
        <w:spacing w:before="1" w:after="0" w:line="276" w:lineRule="auto"/>
        <w:ind w:right="275"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pacing w:val="-3"/>
          <w:sz w:val="24"/>
          <w:szCs w:val="24"/>
          <w:lang w:bidi="en-US"/>
        </w:rPr>
        <w:t xml:space="preserve">Is </w:t>
      </w:r>
      <w:r w:rsidRPr="001574A9">
        <w:rPr>
          <w:rFonts w:ascii="Times New Roman" w:eastAsia="Times New Roman" w:hAnsi="Times New Roman" w:cs="Times New Roman"/>
          <w:b/>
          <w:sz w:val="24"/>
          <w:szCs w:val="24"/>
          <w:lang w:bidi="en-US"/>
        </w:rPr>
        <w:t>survey data, current and historic range and distribution, or other spatial information about the species in GIS</w:t>
      </w:r>
      <w:r w:rsidRPr="001574A9">
        <w:rPr>
          <w:rFonts w:ascii="Times New Roman" w:eastAsia="Times New Roman" w:hAnsi="Times New Roman" w:cs="Times New Roman"/>
          <w:b/>
          <w:spacing w:val="-1"/>
          <w:sz w:val="24"/>
          <w:szCs w:val="24"/>
          <w:lang w:bidi="en-US"/>
        </w:rPr>
        <w:t xml:space="preserve"> </w:t>
      </w:r>
      <w:r w:rsidRPr="001574A9">
        <w:rPr>
          <w:rFonts w:ascii="Times New Roman" w:eastAsia="Times New Roman" w:hAnsi="Times New Roman" w:cs="Times New Roman"/>
          <w:b/>
          <w:sz w:val="24"/>
          <w:szCs w:val="24"/>
          <w:lang w:bidi="en-US"/>
        </w:rPr>
        <w:t>format?</w:t>
      </w:r>
    </w:p>
    <w:p w14:paraId="1FC6F618"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color w:val="000000"/>
          <w:sz w:val="24"/>
          <w:szCs w:val="24"/>
          <w:lang w:bidi="en-US"/>
        </w:rPr>
      </w:pPr>
      <w:r w:rsidRPr="001574A9">
        <w:rPr>
          <w:rFonts w:ascii="Times New Roman" w:eastAsia="Times New Roman" w:hAnsi="Times New Roman" w:cs="Times New Roman"/>
          <w:color w:val="000000"/>
          <w:sz w:val="24"/>
          <w:szCs w:val="24"/>
          <w:lang w:bidi="en-US"/>
        </w:rPr>
        <w:t xml:space="preserve">6000 egg masses in CNDDB from Michael van </w:t>
      </w:r>
      <w:proofErr w:type="spellStart"/>
      <w:r w:rsidRPr="001574A9">
        <w:rPr>
          <w:rFonts w:ascii="Times New Roman" w:eastAsia="Times New Roman" w:hAnsi="Times New Roman" w:cs="Times New Roman"/>
          <w:color w:val="000000"/>
          <w:sz w:val="24"/>
          <w:szCs w:val="24"/>
          <w:lang w:bidi="en-US"/>
        </w:rPr>
        <w:t>Hattem</w:t>
      </w:r>
      <w:proofErr w:type="spellEnd"/>
      <w:r w:rsidRPr="001574A9">
        <w:rPr>
          <w:rFonts w:ascii="Times New Roman" w:eastAsia="Times New Roman" w:hAnsi="Times New Roman" w:cs="Times New Roman"/>
          <w:color w:val="000000"/>
          <w:sz w:val="24"/>
          <w:szCs w:val="24"/>
          <w:lang w:bidi="en-US"/>
        </w:rPr>
        <w:t xml:space="preserve">. </w:t>
      </w:r>
    </w:p>
    <w:p w14:paraId="2EDBBB48"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color w:val="000000"/>
          <w:sz w:val="24"/>
          <w:szCs w:val="24"/>
          <w:lang w:bidi="en-US"/>
        </w:rPr>
        <w:t>Ryan Peek may have the most comprehensive/ current set of occurrence data</w:t>
      </w:r>
    </w:p>
    <w:p w14:paraId="3EAC745A" w14:textId="526D524C"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By September 95% of </w:t>
      </w:r>
      <w:r w:rsidR="00CB6557" w:rsidRPr="002178C3">
        <w:rPr>
          <w:rFonts w:ascii="Times New Roman" w:eastAsia="Times New Roman" w:hAnsi="Times New Roman" w:cs="Times New Roman"/>
          <w:sz w:val="24"/>
          <w:szCs w:val="24"/>
          <w:lang w:bidi="en-US"/>
        </w:rPr>
        <w:t>foothill yellow-legged frog</w:t>
      </w:r>
      <w:r w:rsidR="00CB6557" w:rsidRPr="001574A9" w:rsidDel="0021056E">
        <w:rPr>
          <w:rFonts w:ascii="Times New Roman" w:eastAsia="Times New Roman" w:hAnsi="Times New Roman" w:cs="Times New Roman"/>
          <w:sz w:val="24"/>
          <w:szCs w:val="24"/>
          <w:lang w:bidi="en-US"/>
        </w:rPr>
        <w:t xml:space="preserve"> </w:t>
      </w:r>
      <w:r w:rsidRPr="001574A9">
        <w:rPr>
          <w:rFonts w:ascii="Times New Roman" w:eastAsia="Times New Roman" w:hAnsi="Times New Roman" w:cs="Times New Roman"/>
          <w:sz w:val="24"/>
          <w:szCs w:val="24"/>
          <w:lang w:bidi="en-US"/>
        </w:rPr>
        <w:t>data that the state has will be in CNDDB</w:t>
      </w:r>
    </w:p>
    <w:p w14:paraId="78F86733"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USFS share their data with USFWS biannually</w:t>
      </w:r>
    </w:p>
    <w:p w14:paraId="6C9C0CCE"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Oregon Biodiversity Database  is supposed to house everybody’s </w:t>
      </w:r>
      <w:proofErr w:type="gramStart"/>
      <w:r w:rsidRPr="001574A9">
        <w:rPr>
          <w:rFonts w:ascii="Times New Roman" w:eastAsia="Times New Roman" w:hAnsi="Times New Roman" w:cs="Times New Roman"/>
          <w:sz w:val="24"/>
          <w:szCs w:val="24"/>
          <w:lang w:bidi="en-US"/>
        </w:rPr>
        <w:t>data</w:t>
      </w:r>
      <w:proofErr w:type="gramEnd"/>
      <w:r w:rsidRPr="001574A9">
        <w:rPr>
          <w:rFonts w:ascii="Times New Roman" w:eastAsia="Times New Roman" w:hAnsi="Times New Roman" w:cs="Times New Roman"/>
          <w:sz w:val="24"/>
          <w:szCs w:val="24"/>
          <w:lang w:bidi="en-US"/>
        </w:rPr>
        <w:t xml:space="preserve"> but it is often not complete</w:t>
      </w:r>
    </w:p>
    <w:p w14:paraId="39A42FA6" w14:textId="77777777" w:rsidR="001574A9" w:rsidRPr="001574A9" w:rsidRDefault="001574A9" w:rsidP="001574A9">
      <w:pPr>
        <w:widowControl w:val="0"/>
        <w:numPr>
          <w:ilvl w:val="0"/>
          <w:numId w:val="54"/>
        </w:numPr>
        <w:autoSpaceDE w:val="0"/>
        <w:autoSpaceDN w:val="0"/>
        <w:spacing w:before="9" w:after="0" w:line="240" w:lineRule="auto"/>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There are paper data sheets that the USFS has in Oregon</w:t>
      </w:r>
    </w:p>
    <w:p w14:paraId="6AC4D409" w14:textId="77777777" w:rsidR="001574A9" w:rsidRPr="001574A9" w:rsidRDefault="001574A9" w:rsidP="001574A9">
      <w:pPr>
        <w:ind w:left="140"/>
        <w:rPr>
          <w:rFonts w:ascii="Times New Roman" w:eastAsia="Calibri" w:hAnsi="Times New Roman" w:cs="Times New Roman"/>
          <w:sz w:val="24"/>
          <w:szCs w:val="24"/>
        </w:rPr>
      </w:pPr>
    </w:p>
    <w:p w14:paraId="1C074A38" w14:textId="77777777" w:rsidR="001574A9" w:rsidRPr="001574A9" w:rsidRDefault="001574A9" w:rsidP="001574A9">
      <w:pPr>
        <w:keepNext/>
        <w:keepLines/>
        <w:spacing w:before="40" w:after="0"/>
        <w:ind w:left="140"/>
        <w:outlineLvl w:val="1"/>
        <w:rPr>
          <w:rFonts w:ascii="Calibri Light" w:eastAsia="Times New Roman" w:hAnsi="Calibri Light" w:cs="Times New Roman"/>
          <w:color w:val="2F5496"/>
          <w:sz w:val="26"/>
          <w:szCs w:val="26"/>
        </w:rPr>
      </w:pPr>
      <w:bookmarkStart w:id="107" w:name="External_Communication_and_Cooperation"/>
      <w:bookmarkStart w:id="108" w:name="_Toc523903123"/>
      <w:bookmarkStart w:id="109" w:name="_Toc20838994"/>
      <w:bookmarkStart w:id="110" w:name="_Toc20839076"/>
      <w:bookmarkStart w:id="111" w:name="_Toc20839239"/>
      <w:bookmarkStart w:id="112" w:name="_Toc40351588"/>
      <w:bookmarkEnd w:id="107"/>
      <w:r w:rsidRPr="001574A9">
        <w:rPr>
          <w:rFonts w:ascii="Calibri Light" w:eastAsia="Times New Roman" w:hAnsi="Calibri Light" w:cs="Times New Roman"/>
          <w:color w:val="2F5496"/>
          <w:sz w:val="26"/>
          <w:szCs w:val="26"/>
        </w:rPr>
        <w:lastRenderedPageBreak/>
        <w:t>External Communication and Cooperation</w:t>
      </w:r>
      <w:bookmarkEnd w:id="108"/>
      <w:bookmarkEnd w:id="109"/>
      <w:bookmarkEnd w:id="110"/>
      <w:bookmarkEnd w:id="111"/>
      <w:bookmarkEnd w:id="112"/>
    </w:p>
    <w:p w14:paraId="5EB6FE04" w14:textId="77777777" w:rsidR="001574A9" w:rsidRPr="001574A9" w:rsidRDefault="001574A9" w:rsidP="001574A9">
      <w:pPr>
        <w:widowControl w:val="0"/>
        <w:numPr>
          <w:ilvl w:val="0"/>
          <w:numId w:val="53"/>
        </w:numPr>
        <w:tabs>
          <w:tab w:val="left" w:pos="560"/>
        </w:tabs>
        <w:autoSpaceDE w:val="0"/>
        <w:autoSpaceDN w:val="0"/>
        <w:spacing w:before="53" w:after="0" w:line="278" w:lineRule="auto"/>
        <w:ind w:right="781" w:firstLine="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What is the level of interest for this species from our state and Federal partners, private stakeholders, NGOs, etc.? What level of coordination or involvement do we think is</w:t>
      </w:r>
      <w:r w:rsidRPr="001574A9">
        <w:rPr>
          <w:rFonts w:ascii="Times New Roman" w:eastAsia="Times New Roman" w:hAnsi="Times New Roman" w:cs="Times New Roman"/>
          <w:b/>
          <w:spacing w:val="-6"/>
          <w:sz w:val="24"/>
          <w:szCs w:val="24"/>
          <w:lang w:bidi="en-US"/>
        </w:rPr>
        <w:t xml:space="preserve"> </w:t>
      </w:r>
      <w:r w:rsidRPr="001574A9">
        <w:rPr>
          <w:rFonts w:ascii="Times New Roman" w:eastAsia="Times New Roman" w:hAnsi="Times New Roman" w:cs="Times New Roman"/>
          <w:b/>
          <w:sz w:val="24"/>
          <w:szCs w:val="24"/>
          <w:lang w:bidi="en-US"/>
        </w:rPr>
        <w:t>warranted?</w:t>
      </w:r>
    </w:p>
    <w:p w14:paraId="2D3BB7B8" w14:textId="77777777" w:rsidR="001574A9" w:rsidRPr="001574A9" w:rsidRDefault="001574A9" w:rsidP="001574A9">
      <w:pPr>
        <w:widowControl w:val="0"/>
        <w:autoSpaceDE w:val="0"/>
        <w:autoSpaceDN w:val="0"/>
        <w:spacing w:after="0" w:line="240" w:lineRule="auto"/>
        <w:ind w:left="140"/>
        <w:rPr>
          <w:rFonts w:ascii="Times New Roman" w:eastAsia="Times New Roman" w:hAnsi="Times New Roman" w:cs="Times New Roman"/>
          <w:sz w:val="24"/>
          <w:szCs w:val="24"/>
          <w:lang w:bidi="en-US"/>
        </w:rPr>
      </w:pPr>
      <w:r w:rsidRPr="001574A9">
        <w:rPr>
          <w:rFonts w:ascii="Times New Roman" w:eastAsia="Times New Roman" w:hAnsi="Times New Roman" w:cs="Times New Roman"/>
          <w:sz w:val="24"/>
          <w:szCs w:val="24"/>
          <w:lang w:bidi="en-US"/>
        </w:rPr>
        <w:t xml:space="preserve">High interest due to CESA which provides immediate protection under candidacy. High level of coordination and more than is currently happening (JB). </w:t>
      </w:r>
    </w:p>
    <w:p w14:paraId="6703E6A2" w14:textId="77777777" w:rsidR="001574A9" w:rsidRPr="001574A9" w:rsidRDefault="001574A9" w:rsidP="001574A9">
      <w:pPr>
        <w:tabs>
          <w:tab w:val="left" w:pos="560"/>
        </w:tabs>
        <w:spacing w:before="53" w:line="278" w:lineRule="auto"/>
        <w:ind w:right="781"/>
        <w:rPr>
          <w:rFonts w:ascii="Times New Roman" w:eastAsia="Calibri" w:hAnsi="Times New Roman" w:cs="Times New Roman"/>
          <w:sz w:val="24"/>
          <w:szCs w:val="24"/>
        </w:rPr>
      </w:pPr>
    </w:p>
    <w:p w14:paraId="1BB3B80F" w14:textId="77777777" w:rsidR="001574A9" w:rsidRPr="001574A9" w:rsidRDefault="001574A9" w:rsidP="001574A9">
      <w:pPr>
        <w:widowControl w:val="0"/>
        <w:autoSpaceDE w:val="0"/>
        <w:autoSpaceDN w:val="0"/>
        <w:spacing w:before="2" w:after="0" w:line="240" w:lineRule="auto"/>
        <w:rPr>
          <w:rFonts w:ascii="Times New Roman" w:eastAsia="Times New Roman" w:hAnsi="Times New Roman" w:cs="Times New Roman"/>
          <w:sz w:val="24"/>
          <w:szCs w:val="24"/>
          <w:lang w:bidi="en-US"/>
        </w:rPr>
      </w:pPr>
    </w:p>
    <w:p w14:paraId="58A8DDCE" w14:textId="77777777" w:rsidR="001574A9" w:rsidRPr="001574A9" w:rsidRDefault="001574A9" w:rsidP="001574A9">
      <w:pPr>
        <w:widowControl w:val="0"/>
        <w:numPr>
          <w:ilvl w:val="0"/>
          <w:numId w:val="53"/>
        </w:numPr>
        <w:tabs>
          <w:tab w:val="left" w:pos="560"/>
        </w:tabs>
        <w:autoSpaceDE w:val="0"/>
        <w:autoSpaceDN w:val="0"/>
        <w:spacing w:after="0" w:line="240" w:lineRule="auto"/>
        <w:ind w:left="560" w:hanging="420"/>
        <w:rPr>
          <w:rFonts w:ascii="Times New Roman" w:eastAsia="Times New Roman" w:hAnsi="Times New Roman" w:cs="Times New Roman"/>
          <w:b/>
          <w:sz w:val="24"/>
          <w:szCs w:val="24"/>
          <w:lang w:bidi="en-US"/>
        </w:rPr>
      </w:pPr>
      <w:r w:rsidRPr="001574A9">
        <w:rPr>
          <w:rFonts w:ascii="Times New Roman" w:eastAsia="Times New Roman" w:hAnsi="Times New Roman" w:cs="Times New Roman"/>
          <w:b/>
          <w:sz w:val="24"/>
          <w:szCs w:val="24"/>
          <w:lang w:bidi="en-US"/>
        </w:rPr>
        <w:t>Who are the primary experts related to this species and its</w:t>
      </w:r>
      <w:r w:rsidRPr="001574A9">
        <w:rPr>
          <w:rFonts w:ascii="Times New Roman" w:eastAsia="Times New Roman" w:hAnsi="Times New Roman" w:cs="Times New Roman"/>
          <w:b/>
          <w:spacing w:val="-7"/>
          <w:sz w:val="24"/>
          <w:szCs w:val="24"/>
          <w:lang w:bidi="en-US"/>
        </w:rPr>
        <w:t xml:space="preserve"> </w:t>
      </w:r>
      <w:r w:rsidRPr="001574A9">
        <w:rPr>
          <w:rFonts w:ascii="Times New Roman" w:eastAsia="Times New Roman" w:hAnsi="Times New Roman" w:cs="Times New Roman"/>
          <w:b/>
          <w:sz w:val="24"/>
          <w:szCs w:val="24"/>
          <w:lang w:bidi="en-US"/>
        </w:rPr>
        <w:t>ecology?</w:t>
      </w:r>
    </w:p>
    <w:p w14:paraId="6152172D" w14:textId="77777777" w:rsidR="001574A9" w:rsidRPr="001574A9" w:rsidRDefault="001574A9" w:rsidP="001574A9">
      <w:pPr>
        <w:widowControl w:val="0"/>
        <w:tabs>
          <w:tab w:val="left" w:pos="560"/>
        </w:tabs>
        <w:autoSpaceDE w:val="0"/>
        <w:autoSpaceDN w:val="0"/>
        <w:spacing w:after="0" w:line="240" w:lineRule="auto"/>
        <w:ind w:left="560"/>
        <w:rPr>
          <w:rFonts w:ascii="Times New Roman" w:eastAsia="Times New Roman" w:hAnsi="Times New Roman" w:cs="Times New Roman"/>
          <w:b/>
          <w:sz w:val="24"/>
          <w:szCs w:val="24"/>
          <w:lang w:bidi="en-US"/>
        </w:rPr>
      </w:pPr>
    </w:p>
    <w:tbl>
      <w:tblPr>
        <w:tblW w:w="7920" w:type="dxa"/>
        <w:tblInd w:w="172" w:type="dxa"/>
        <w:tblCellMar>
          <w:left w:w="0" w:type="dxa"/>
          <w:right w:w="0" w:type="dxa"/>
        </w:tblCellMar>
        <w:tblLook w:val="04A0" w:firstRow="1" w:lastRow="0" w:firstColumn="1" w:lastColumn="0" w:noHBand="0" w:noVBand="1"/>
      </w:tblPr>
      <w:tblGrid>
        <w:gridCol w:w="2957"/>
        <w:gridCol w:w="4963"/>
      </w:tblGrid>
      <w:tr w:rsidR="001574A9" w:rsidRPr="001574A9" w14:paraId="7E3B562B"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01668"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Amy Lind</w:t>
            </w:r>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84D54" w14:textId="46FB04C0"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 xml:space="preserve">US </w:t>
            </w:r>
            <w:r w:rsidR="008B731A">
              <w:rPr>
                <w:rFonts w:ascii="Calibri" w:eastAsia="Calibri" w:hAnsi="Calibri" w:cs="Arial"/>
                <w:color w:val="000000"/>
                <w:sz w:val="24"/>
              </w:rPr>
              <w:t>USFS</w:t>
            </w:r>
          </w:p>
        </w:tc>
      </w:tr>
      <w:tr w:rsidR="001574A9" w:rsidRPr="001574A9" w14:paraId="055BEE37"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65BAD6"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Don Ashton</w:t>
            </w:r>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BD9076"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 xml:space="preserve">US Geological Survey </w:t>
            </w:r>
          </w:p>
        </w:tc>
      </w:tr>
      <w:tr w:rsidR="001574A9" w:rsidRPr="001574A9" w14:paraId="7E02C953"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E644F"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 xml:space="preserve">Jamie </w:t>
            </w:r>
            <w:proofErr w:type="spellStart"/>
            <w:r w:rsidRPr="001574A9">
              <w:rPr>
                <w:rFonts w:ascii="Calibri" w:eastAsia="Calibri" w:hAnsi="Calibri" w:cs="Arial"/>
                <w:color w:val="000000"/>
                <w:sz w:val="24"/>
              </w:rPr>
              <w:t>Bettaso</w:t>
            </w:r>
            <w:proofErr w:type="spellEnd"/>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B0A9C" w14:textId="26F21D1B"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 xml:space="preserve">US </w:t>
            </w:r>
            <w:r w:rsidR="008B731A">
              <w:rPr>
                <w:rFonts w:ascii="Calibri" w:eastAsia="Calibri" w:hAnsi="Calibri" w:cs="Arial"/>
                <w:color w:val="000000"/>
                <w:sz w:val="24"/>
              </w:rPr>
              <w:t>USFS</w:t>
            </w:r>
          </w:p>
        </w:tc>
      </w:tr>
      <w:tr w:rsidR="001574A9" w:rsidRPr="001574A9" w14:paraId="20306DFF"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F2805E"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Laura Patterson</w:t>
            </w:r>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3382DF"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California Department of Fish and Wildlife</w:t>
            </w:r>
          </w:p>
        </w:tc>
      </w:tr>
      <w:tr w:rsidR="001574A9" w:rsidRPr="001574A9" w14:paraId="39D5883C"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F87FF6"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Mallory Bedwell</w:t>
            </w:r>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206A3"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Washington State University</w:t>
            </w:r>
          </w:p>
        </w:tc>
      </w:tr>
      <w:tr w:rsidR="001574A9" w:rsidRPr="001574A9" w14:paraId="29A5A8C9"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D84AA6"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 xml:space="preserve">Mike Van </w:t>
            </w:r>
            <w:proofErr w:type="spellStart"/>
            <w:r w:rsidRPr="001574A9">
              <w:rPr>
                <w:rFonts w:ascii="Calibri" w:eastAsia="Calibri" w:hAnsi="Calibri" w:cs="Arial"/>
                <w:color w:val="000000"/>
                <w:sz w:val="24"/>
              </w:rPr>
              <w:t>Hattem</w:t>
            </w:r>
            <w:proofErr w:type="spellEnd"/>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4AEE0"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California Department of Fish and Wildlife</w:t>
            </w:r>
          </w:p>
        </w:tc>
      </w:tr>
      <w:tr w:rsidR="001574A9" w:rsidRPr="001574A9" w14:paraId="4DCCFE27"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8DF97"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Ryan Bourque</w:t>
            </w:r>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B68304"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California Department of Fish and Wildlife</w:t>
            </w:r>
          </w:p>
        </w:tc>
      </w:tr>
      <w:tr w:rsidR="001574A9" w:rsidRPr="001574A9" w14:paraId="74BF4637" w14:textId="77777777" w:rsidTr="00FE5B04">
        <w:trPr>
          <w:trHeight w:val="432"/>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F05DE"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Ryan Peek</w:t>
            </w:r>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0FE7A"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University of California Davis</w:t>
            </w:r>
          </w:p>
        </w:tc>
      </w:tr>
      <w:tr w:rsidR="001574A9" w:rsidRPr="001574A9" w14:paraId="170E406C"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F59926"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Sarah Kupferberg</w:t>
            </w:r>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139AC"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Questa Engineering</w:t>
            </w:r>
          </w:p>
        </w:tc>
      </w:tr>
      <w:tr w:rsidR="001574A9" w:rsidRPr="001574A9" w14:paraId="1B5B55A7"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CA26E9"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Sarah Yarnell</w:t>
            </w:r>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436A8D"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University of California Davis</w:t>
            </w:r>
          </w:p>
        </w:tc>
      </w:tr>
      <w:tr w:rsidR="001574A9" w:rsidRPr="001574A9" w14:paraId="660E6241" w14:textId="77777777" w:rsidTr="00FE5B04">
        <w:trPr>
          <w:trHeight w:val="315"/>
        </w:trPr>
        <w:tc>
          <w:tcPr>
            <w:tcW w:w="29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1A483"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Steve Railsback</w:t>
            </w:r>
          </w:p>
        </w:tc>
        <w:tc>
          <w:tcPr>
            <w:tcW w:w="49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40FBF2" w14:textId="77777777" w:rsidR="001574A9" w:rsidRPr="001574A9" w:rsidRDefault="001574A9" w:rsidP="001574A9">
            <w:pPr>
              <w:rPr>
                <w:rFonts w:ascii="Calibri" w:eastAsia="Calibri" w:hAnsi="Calibri" w:cs="Arial"/>
                <w:color w:val="000000"/>
                <w:sz w:val="24"/>
              </w:rPr>
            </w:pPr>
            <w:r w:rsidRPr="001574A9">
              <w:rPr>
                <w:rFonts w:ascii="Calibri" w:eastAsia="Calibri" w:hAnsi="Calibri" w:cs="Arial"/>
                <w:color w:val="000000"/>
                <w:sz w:val="24"/>
              </w:rPr>
              <w:t>Lang, Railsback, and Associates</w:t>
            </w:r>
          </w:p>
        </w:tc>
      </w:tr>
    </w:tbl>
    <w:p w14:paraId="4CA3BC1D" w14:textId="4074947A" w:rsidR="00FF0E72" w:rsidRDefault="00FF0E72" w:rsidP="00FF0E72"/>
    <w:p w14:paraId="4ED22308" w14:textId="6E958131" w:rsidR="006015DB" w:rsidRDefault="00FF0E72" w:rsidP="00A3605A">
      <w:pPr>
        <w:pStyle w:val="Heading1"/>
      </w:pPr>
      <w:r>
        <w:br w:type="page"/>
      </w:r>
      <w:bookmarkStart w:id="113" w:name="_Toc20838995"/>
      <w:bookmarkStart w:id="114" w:name="_Toc40351589"/>
      <w:r w:rsidR="00702FBE">
        <w:lastRenderedPageBreak/>
        <w:t xml:space="preserve">Appendix </w:t>
      </w:r>
      <w:r>
        <w:t>B</w:t>
      </w:r>
      <w:r w:rsidR="00702FBE">
        <w:t xml:space="preserve">: </w:t>
      </w:r>
      <w:r w:rsidR="006015DB">
        <w:t>Meeting Note</w:t>
      </w:r>
      <w:bookmarkEnd w:id="113"/>
      <w:r w:rsidR="006015DB">
        <w:t xml:space="preserve"> </w:t>
      </w:r>
      <w:bookmarkStart w:id="115" w:name="_Toc20838996"/>
      <w:bookmarkStart w:id="116" w:name="_Toc20839078"/>
      <w:bookmarkStart w:id="117" w:name="_Toc20839241"/>
      <w:r w:rsidR="006015DB">
        <w:t>Southern Sierra Foothill Yellow-legged Frog</w:t>
      </w:r>
      <w:bookmarkEnd w:id="114"/>
      <w:bookmarkEnd w:id="115"/>
      <w:bookmarkEnd w:id="116"/>
      <w:bookmarkEnd w:id="117"/>
    </w:p>
    <w:p w14:paraId="402E6B17" w14:textId="77777777" w:rsidR="00855802" w:rsidRDefault="00855802" w:rsidP="00A3605A">
      <w:pPr>
        <w:pStyle w:val="Heading2"/>
        <w:ind w:left="0"/>
      </w:pPr>
      <w:bookmarkStart w:id="118" w:name="_Toc20838997"/>
      <w:bookmarkStart w:id="119" w:name="_Toc20839079"/>
      <w:bookmarkStart w:id="120" w:name="_Toc20839242"/>
      <w:bookmarkStart w:id="121" w:name="_Toc40351590"/>
      <w:r>
        <w:t>April 30</w:t>
      </w:r>
      <w:r>
        <w:rPr>
          <w:vertAlign w:val="superscript"/>
        </w:rPr>
        <w:t>th</w:t>
      </w:r>
      <w:r>
        <w:t>, 2019 - Clovis, CA</w:t>
      </w:r>
      <w:bookmarkEnd w:id="118"/>
      <w:bookmarkEnd w:id="119"/>
      <w:bookmarkEnd w:id="120"/>
      <w:bookmarkEnd w:id="121"/>
      <w:r>
        <w:t xml:space="preserve"> </w:t>
      </w:r>
    </w:p>
    <w:p w14:paraId="4FCF22CE" w14:textId="77777777" w:rsidR="00855802" w:rsidRDefault="00855802" w:rsidP="00855802"/>
    <w:p w14:paraId="58771452" w14:textId="77777777" w:rsidR="00855802" w:rsidRDefault="00855802" w:rsidP="00855802">
      <w:pPr>
        <w:pStyle w:val="Heading3"/>
        <w:ind w:left="0"/>
      </w:pPr>
      <w:bookmarkStart w:id="122" w:name="_Toc20838998"/>
      <w:bookmarkStart w:id="123" w:name="_Toc20839080"/>
      <w:bookmarkStart w:id="124" w:name="_Toc20839243"/>
      <w:bookmarkStart w:id="125" w:name="_Toc40351591"/>
      <w:r>
        <w:t>Introduction</w:t>
      </w:r>
      <w:bookmarkEnd w:id="122"/>
      <w:bookmarkEnd w:id="123"/>
      <w:bookmarkEnd w:id="124"/>
      <w:bookmarkEnd w:id="125"/>
    </w:p>
    <w:p w14:paraId="6B5385AC" w14:textId="0202E5D7" w:rsidR="00855802" w:rsidRDefault="00855802" w:rsidP="00855802">
      <w:pPr>
        <w:shd w:val="clear" w:color="auto" w:fill="FFFFFF"/>
      </w:pPr>
      <w:r>
        <w:t>On April 30</w:t>
      </w:r>
      <w:r>
        <w:rPr>
          <w:vertAlign w:val="superscript"/>
        </w:rPr>
        <w:t>th</w:t>
      </w:r>
      <w:r>
        <w:t>, 2019 the US Fish and Wildlife Service (USFWS) convened partners (</w:t>
      </w:r>
      <w:r>
        <w:fldChar w:fldCharType="begin"/>
      </w:r>
      <w:r>
        <w:instrText xml:space="preserve"> REF _Ref7697894 \h </w:instrText>
      </w:r>
      <w:r>
        <w:fldChar w:fldCharType="separate"/>
      </w:r>
      <w:r w:rsidR="00A3605A">
        <w:t xml:space="preserve">Table </w:t>
      </w:r>
      <w:r w:rsidR="00A3605A">
        <w:rPr>
          <w:noProof/>
        </w:rPr>
        <w:t>1</w:t>
      </w:r>
      <w:r>
        <w:fldChar w:fldCharType="end"/>
      </w:r>
      <w:r>
        <w:t xml:space="preserve">). in the Southern Sierras Foothills to discuss local threats, conservation opportunities, and research needs for </w:t>
      </w:r>
      <w:bookmarkStart w:id="126" w:name="_Hlk57981793"/>
      <w:r>
        <w:t xml:space="preserve">foothill yellow-legged frog </w:t>
      </w:r>
      <w:bookmarkEnd w:id="126"/>
      <w:r>
        <w:t>(</w:t>
      </w:r>
      <w:r>
        <w:rPr>
          <w:i/>
        </w:rPr>
        <w:t>Rana boylii</w:t>
      </w:r>
      <w:r>
        <w:t xml:space="preserve">). The Southern Sierra Foothill region was previously identified by partners and species experts as a priority area to invest in conservation actions and research to benefit </w:t>
      </w:r>
      <w:r w:rsidR="00CB6557">
        <w:t>foothill yellow-legged frog</w:t>
      </w:r>
      <w:r>
        <w:t xml:space="preserve">. </w:t>
      </w:r>
      <w:r>
        <w:rPr>
          <w:b/>
        </w:rPr>
        <w:t xml:space="preserve">The goal of this meeting was, to identify proactive conservation opportunities and the best available science for </w:t>
      </w:r>
      <w:r w:rsidR="00CB6557" w:rsidRPr="00CB6557">
        <w:rPr>
          <w:b/>
        </w:rPr>
        <w:t>foothill yellow-legged frog</w:t>
      </w:r>
      <w:r>
        <w:rPr>
          <w:b/>
        </w:rPr>
        <w:t xml:space="preserve"> in the Southern Sierra Foothill region.</w:t>
      </w:r>
      <w:r>
        <w:t xml:space="preserve"> </w:t>
      </w:r>
    </w:p>
    <w:p w14:paraId="7E3C094C" w14:textId="77777777" w:rsidR="00855802" w:rsidRDefault="00855802" w:rsidP="00855802">
      <w:pPr>
        <w:shd w:val="clear" w:color="auto" w:fill="FFFFFF"/>
      </w:pPr>
      <w:r>
        <w:t>The meeting began with an introduction by Claudia Mengelt that included:</w:t>
      </w:r>
    </w:p>
    <w:p w14:paraId="603DA583" w14:textId="77777777" w:rsidR="00855802" w:rsidRDefault="00855802" w:rsidP="00CC53B0">
      <w:pPr>
        <w:pStyle w:val="ListParagraph"/>
        <w:numPr>
          <w:ilvl w:val="0"/>
          <w:numId w:val="3"/>
        </w:numPr>
        <w:shd w:val="clear" w:color="auto" w:fill="FFFFFF"/>
        <w:spacing w:line="256" w:lineRule="auto"/>
      </w:pPr>
      <w:r>
        <w:t xml:space="preserve">Summary of the goals and objects of USFWS at-risk species program </w:t>
      </w:r>
    </w:p>
    <w:p w14:paraId="38038B00" w14:textId="77777777" w:rsidR="00855802" w:rsidRDefault="00855802" w:rsidP="00CC53B0">
      <w:pPr>
        <w:pStyle w:val="ListParagraph"/>
        <w:numPr>
          <w:ilvl w:val="0"/>
          <w:numId w:val="3"/>
        </w:numPr>
        <w:shd w:val="clear" w:color="auto" w:fill="FFFFFF"/>
        <w:spacing w:line="256" w:lineRule="auto"/>
      </w:pPr>
      <w:r>
        <w:t xml:space="preserve">A review of the 3 R’s (Resilience, Redundancy, and Representation) Framework, </w:t>
      </w:r>
    </w:p>
    <w:p w14:paraId="7AF854DD" w14:textId="44382CEA" w:rsidR="00855802" w:rsidRDefault="00855802" w:rsidP="00CC53B0">
      <w:pPr>
        <w:pStyle w:val="ListParagraph"/>
        <w:numPr>
          <w:ilvl w:val="0"/>
          <w:numId w:val="3"/>
        </w:numPr>
        <w:shd w:val="clear" w:color="auto" w:fill="FFFFFF"/>
        <w:spacing w:line="256" w:lineRule="auto"/>
      </w:pPr>
      <w:r>
        <w:t xml:space="preserve">A reminder of the conservation assessment completed by USFS that is currently the most up to date synthesis on the status of the </w:t>
      </w:r>
      <w:r w:rsidR="00CB6557" w:rsidRPr="00CB6557">
        <w:t xml:space="preserve">foothill yellow-legged frog </w:t>
      </w:r>
      <w:r>
        <w:t xml:space="preserve">in California </w:t>
      </w:r>
      <w:hyperlink r:id="rId28" w:history="1">
        <w:r>
          <w:rPr>
            <w:rStyle w:val="Hyperlink"/>
          </w:rPr>
          <w:t>link</w:t>
        </w:r>
      </w:hyperlink>
    </w:p>
    <w:p w14:paraId="23DCA8A2" w14:textId="3A1FF59C" w:rsidR="00855802" w:rsidRDefault="00855802" w:rsidP="00855802">
      <w:pPr>
        <w:shd w:val="clear" w:color="auto" w:fill="FFFFFF"/>
      </w:pPr>
      <w:r>
        <w:t xml:space="preserve">Over lunch Colin Dillingham (USFS - Plumas NF) presented an overview and preliminary results from an ongoing </w:t>
      </w:r>
      <w:r w:rsidR="00CB6557" w:rsidRPr="00CB6557">
        <w:t xml:space="preserve">foothill yellow-legged frog </w:t>
      </w:r>
      <w:r>
        <w:t xml:space="preserve">in-situ rearing project. </w:t>
      </w:r>
    </w:p>
    <w:p w14:paraId="633E1C8D" w14:textId="77777777" w:rsidR="00855802" w:rsidRDefault="00855802" w:rsidP="00855802">
      <w:r>
        <w:t xml:space="preserve">There remainder of the meeting was spent discussing the Southern Sierra Foothill region, and the Upper Mokelumne, Upper Stanislaus, Upper Tuolumne, Upper Merced, Upper San Joaquin, and Upper Kern Watersheds (HUC 08). Below is a summary of those discussions. </w:t>
      </w:r>
    </w:p>
    <w:p w14:paraId="60DA34EC" w14:textId="77777777" w:rsidR="00855802" w:rsidRDefault="00855802" w:rsidP="00855802">
      <w:pPr>
        <w:pStyle w:val="Heading3"/>
      </w:pPr>
      <w:bookmarkStart w:id="127" w:name="_Toc20838999"/>
      <w:bookmarkStart w:id="128" w:name="_Toc20839081"/>
      <w:bookmarkStart w:id="129" w:name="_Toc20839244"/>
      <w:bookmarkStart w:id="130" w:name="_Toc40351592"/>
      <w:r>
        <w:t>Regional Stressors</w:t>
      </w:r>
      <w:bookmarkEnd w:id="127"/>
      <w:bookmarkEnd w:id="128"/>
      <w:bookmarkEnd w:id="129"/>
      <w:bookmarkEnd w:id="130"/>
      <w:r>
        <w:t xml:space="preserve"> </w:t>
      </w:r>
    </w:p>
    <w:p w14:paraId="2E2D2A8F" w14:textId="771E4207" w:rsidR="00855802" w:rsidRDefault="00855802" w:rsidP="00CC53B0">
      <w:pPr>
        <w:pStyle w:val="ListParagraph"/>
        <w:numPr>
          <w:ilvl w:val="0"/>
          <w:numId w:val="4"/>
        </w:numPr>
        <w:spacing w:line="256" w:lineRule="auto"/>
        <w:rPr>
          <w:i/>
        </w:rPr>
      </w:pPr>
      <w:r>
        <w:rPr>
          <w:i/>
        </w:rPr>
        <w:t xml:space="preserve">Chemical exposure - </w:t>
      </w:r>
      <w:r>
        <w:t xml:space="preserve">Sublethal exposure to agricultural chemicals is a stressor for </w:t>
      </w:r>
      <w:r w:rsidR="00CB6557">
        <w:t xml:space="preserve">foothill yellow-legged frog </w:t>
      </w:r>
      <w:r>
        <w:t xml:space="preserve"> in the Southern Sierra region. Pat </w:t>
      </w:r>
      <w:proofErr w:type="spellStart"/>
      <w:r>
        <w:t>Kleeman</w:t>
      </w:r>
      <w:proofErr w:type="spellEnd"/>
      <w:r>
        <w:t xml:space="preserve"> (USGS) provided literature that should be considered as part of the Species Status Assessment (SSA). </w:t>
      </w:r>
      <w:r>
        <w:rPr>
          <w:b/>
        </w:rPr>
        <w:t>Research need</w:t>
      </w:r>
      <w:r>
        <w:t xml:space="preserve">: A comparative study of water quality (pesticide load) within streams could be completed to prioritize streams for remediations. </w:t>
      </w:r>
    </w:p>
    <w:p w14:paraId="15C68E36" w14:textId="5ED7F702" w:rsidR="00855802" w:rsidRDefault="00855802" w:rsidP="00CC53B0">
      <w:pPr>
        <w:pStyle w:val="ListParagraph"/>
        <w:numPr>
          <w:ilvl w:val="0"/>
          <w:numId w:val="4"/>
        </w:numPr>
        <w:spacing w:line="256" w:lineRule="auto"/>
      </w:pPr>
      <w:r>
        <w:rPr>
          <w:i/>
        </w:rPr>
        <w:t>Disease (BD)</w:t>
      </w:r>
      <w:r>
        <w:t xml:space="preserve"> – It is unknown what role BD has played in </w:t>
      </w:r>
      <w:r w:rsidR="00CB6557">
        <w:t xml:space="preserve">foothill yellow-legged frog </w:t>
      </w:r>
      <w:r>
        <w:t xml:space="preserve">declines in this region. BD is likely </w:t>
      </w:r>
      <w:proofErr w:type="gramStart"/>
      <w:r>
        <w:t>wide spread</w:t>
      </w:r>
      <w:proofErr w:type="gramEnd"/>
      <w:r>
        <w:t xml:space="preserve">.  </w:t>
      </w:r>
    </w:p>
    <w:p w14:paraId="7D4A746C" w14:textId="1E2BFA4B" w:rsidR="00855802" w:rsidRDefault="007029E2" w:rsidP="00CC53B0">
      <w:pPr>
        <w:pStyle w:val="ListParagraph"/>
        <w:numPr>
          <w:ilvl w:val="0"/>
          <w:numId w:val="4"/>
        </w:numPr>
        <w:spacing w:line="256" w:lineRule="auto"/>
      </w:pPr>
      <w:r>
        <w:rPr>
          <w:i/>
        </w:rPr>
        <w:t>Climate Change</w:t>
      </w:r>
      <w:r w:rsidR="00855802">
        <w:rPr>
          <w:i/>
        </w:rPr>
        <w:t xml:space="preserve"> (drought) – </w:t>
      </w:r>
      <w:r w:rsidR="00855802">
        <w:t xml:space="preserve">In addition to dams, </w:t>
      </w:r>
      <w:r w:rsidR="00CB6557">
        <w:t xml:space="preserve">foothill yellow-legged frog </w:t>
      </w:r>
      <w:r w:rsidR="00855802">
        <w:t xml:space="preserve">in this region are vulnerable to intermittent drying of creeks during drought. In this region there is anecdotal evidence that this stressor has caused extirpations.  </w:t>
      </w:r>
    </w:p>
    <w:p w14:paraId="2C614607" w14:textId="32C434A4" w:rsidR="00855802" w:rsidRDefault="00855802" w:rsidP="00CC53B0">
      <w:pPr>
        <w:pStyle w:val="ListParagraph"/>
        <w:numPr>
          <w:ilvl w:val="0"/>
          <w:numId w:val="4"/>
        </w:numPr>
        <w:spacing w:line="256" w:lineRule="auto"/>
      </w:pPr>
      <w:r>
        <w:rPr>
          <w:i/>
        </w:rPr>
        <w:lastRenderedPageBreak/>
        <w:t xml:space="preserve">Isolation </w:t>
      </w:r>
      <w:r>
        <w:t xml:space="preserve">– </w:t>
      </w:r>
      <w:r w:rsidR="00CB6557">
        <w:t xml:space="preserve">foothill yellow-legged frog </w:t>
      </w:r>
      <w:r>
        <w:t xml:space="preserve">have been lost or seen population reductions in the mainstem rivers in this region. Remaining populations are mostly in the tributaries which has likely reduced the geneflow and genetic diversity of </w:t>
      </w:r>
      <w:r w:rsidR="00CB6557">
        <w:t xml:space="preserve">foothill yellow-legged frog </w:t>
      </w:r>
      <w:r>
        <w:t xml:space="preserve">in this region. Conservation strategies for this region should aim to increase connectivity between extant populations.   </w:t>
      </w:r>
    </w:p>
    <w:p w14:paraId="2AC83883" w14:textId="77777777" w:rsidR="00855802" w:rsidRDefault="00855802" w:rsidP="00855802">
      <w:pPr>
        <w:pStyle w:val="Heading3"/>
      </w:pPr>
      <w:bookmarkStart w:id="131" w:name="_Toc20839000"/>
      <w:bookmarkStart w:id="132" w:name="_Toc20839082"/>
      <w:bookmarkStart w:id="133" w:name="_Toc20839245"/>
      <w:bookmarkStart w:id="134" w:name="_Toc40351593"/>
      <w:r>
        <w:t>Regional Conservation Needs</w:t>
      </w:r>
      <w:bookmarkEnd w:id="131"/>
      <w:bookmarkEnd w:id="132"/>
      <w:bookmarkEnd w:id="133"/>
      <w:bookmarkEnd w:id="134"/>
      <w:r>
        <w:t xml:space="preserve"> </w:t>
      </w:r>
    </w:p>
    <w:p w14:paraId="5E2CB562" w14:textId="2C244E59" w:rsidR="00855802" w:rsidRDefault="00855802" w:rsidP="00CC53B0">
      <w:pPr>
        <w:pStyle w:val="ListParagraph"/>
        <w:numPr>
          <w:ilvl w:val="0"/>
          <w:numId w:val="5"/>
        </w:numPr>
        <w:spacing w:line="256" w:lineRule="auto"/>
      </w:pPr>
      <w:r>
        <w:t xml:space="preserve">Across all watersheds there is a need to protect and improve the resiliency of existing </w:t>
      </w:r>
      <w:r w:rsidR="00CB6557">
        <w:t xml:space="preserve">foothill yellow-legged frog </w:t>
      </w:r>
      <w:r>
        <w:t xml:space="preserve">populations </w:t>
      </w:r>
    </w:p>
    <w:p w14:paraId="7437487D" w14:textId="77777777" w:rsidR="00855802" w:rsidRDefault="00855802" w:rsidP="00CC53B0">
      <w:pPr>
        <w:pStyle w:val="ListParagraph"/>
        <w:numPr>
          <w:ilvl w:val="0"/>
          <w:numId w:val="5"/>
        </w:numPr>
        <w:spacing w:line="256" w:lineRule="auto"/>
      </w:pPr>
      <w:r>
        <w:t xml:space="preserve">Support for USFS to do eDNA surveys as part of regularly scheduled fieldwork   </w:t>
      </w:r>
    </w:p>
    <w:p w14:paraId="07E4E617" w14:textId="77777777" w:rsidR="00855802" w:rsidRDefault="00855802" w:rsidP="00CC53B0">
      <w:pPr>
        <w:pStyle w:val="ListParagraph"/>
        <w:numPr>
          <w:ilvl w:val="0"/>
          <w:numId w:val="5"/>
        </w:numPr>
        <w:spacing w:line="256" w:lineRule="auto"/>
      </w:pPr>
      <w:r>
        <w:t xml:space="preserve">Bullfrog removal </w:t>
      </w:r>
    </w:p>
    <w:p w14:paraId="735BAB70" w14:textId="07DE6CD9" w:rsidR="00855802" w:rsidRDefault="00855802" w:rsidP="00CC53B0">
      <w:pPr>
        <w:pStyle w:val="ListParagraph"/>
        <w:numPr>
          <w:ilvl w:val="0"/>
          <w:numId w:val="5"/>
        </w:numPr>
        <w:spacing w:line="256" w:lineRule="auto"/>
      </w:pPr>
      <w:r>
        <w:t xml:space="preserve">A regional prioritization of areas to invest in conservation and </w:t>
      </w:r>
      <w:r w:rsidR="00CB6557">
        <w:t xml:space="preserve">foothill yellow-legged frog </w:t>
      </w:r>
      <w:r>
        <w:t xml:space="preserve">surveys. Potentially prioritize 1) areas where management is feasible, 2) populations where if we do not do something soon, they could blink out, and/or 3) target populations that have capacity to expand up or down in watershed. </w:t>
      </w:r>
    </w:p>
    <w:p w14:paraId="1ECCD28A" w14:textId="77777777" w:rsidR="00855802" w:rsidRDefault="00855802" w:rsidP="00855802">
      <w:pPr>
        <w:pStyle w:val="Heading3"/>
      </w:pPr>
      <w:bookmarkStart w:id="135" w:name="_Toc20839001"/>
      <w:bookmarkStart w:id="136" w:name="_Toc20839083"/>
      <w:bookmarkStart w:id="137" w:name="_Toc20839246"/>
      <w:bookmarkStart w:id="138" w:name="_Toc40351594"/>
      <w:r>
        <w:t>Watershed Discussions</w:t>
      </w:r>
      <w:bookmarkEnd w:id="135"/>
      <w:bookmarkEnd w:id="136"/>
      <w:bookmarkEnd w:id="137"/>
      <w:bookmarkEnd w:id="138"/>
      <w:r>
        <w:t xml:space="preserve"> </w:t>
      </w:r>
    </w:p>
    <w:p w14:paraId="32B5AC82" w14:textId="77777777" w:rsidR="00855802" w:rsidRDefault="00855802" w:rsidP="00855802">
      <w:pPr>
        <w:rPr>
          <w:b/>
        </w:rPr>
      </w:pPr>
      <w:r>
        <w:rPr>
          <w:b/>
        </w:rPr>
        <w:t>Upper Mokelumne</w:t>
      </w:r>
    </w:p>
    <w:p w14:paraId="7EA7CFCA" w14:textId="77777777" w:rsidR="00855802" w:rsidRDefault="00855802" w:rsidP="00855802">
      <w:pPr>
        <w:rPr>
          <w:i/>
        </w:rPr>
      </w:pPr>
      <w:r>
        <w:rPr>
          <w:i/>
        </w:rPr>
        <w:t xml:space="preserve">Survey Needs </w:t>
      </w:r>
    </w:p>
    <w:p w14:paraId="06DB6D0D" w14:textId="7B02835D" w:rsidR="00855802" w:rsidRDefault="00855802" w:rsidP="00CC53B0">
      <w:pPr>
        <w:pStyle w:val="ListParagraph"/>
        <w:numPr>
          <w:ilvl w:val="0"/>
          <w:numId w:val="6"/>
        </w:numPr>
        <w:spacing w:line="256" w:lineRule="auto"/>
      </w:pPr>
      <w:r>
        <w:t xml:space="preserve">Surveys above Salt Springs reservoir and in tributaries would improve our understanding of </w:t>
      </w:r>
      <w:r w:rsidR="00CB6557">
        <w:t xml:space="preserve">foothill yellow-legged frog </w:t>
      </w:r>
      <w:r>
        <w:t xml:space="preserve">abundance in this region.  Dense vegetation and steep terrain could make surveys in this area difficult.  </w:t>
      </w:r>
    </w:p>
    <w:p w14:paraId="2AF33828" w14:textId="77777777" w:rsidR="00855802" w:rsidRDefault="00855802" w:rsidP="00CC53B0">
      <w:pPr>
        <w:pStyle w:val="ListParagraph"/>
        <w:numPr>
          <w:ilvl w:val="0"/>
          <w:numId w:val="6"/>
        </w:numPr>
        <w:spacing w:line="256" w:lineRule="auto"/>
      </w:pPr>
      <w:r>
        <w:t xml:space="preserve">Current survey information only covers a small region of this watershed (mainstem Mokelumne). Increased survey effort in the tributaries would show if there are additional populations in this watershed.  </w:t>
      </w:r>
    </w:p>
    <w:p w14:paraId="4FBE255B" w14:textId="77777777" w:rsidR="00855802" w:rsidRDefault="00855802" w:rsidP="00855802">
      <w:pPr>
        <w:rPr>
          <w:i/>
        </w:rPr>
      </w:pPr>
      <w:r>
        <w:rPr>
          <w:i/>
        </w:rPr>
        <w:t xml:space="preserve">Altered Hydrology </w:t>
      </w:r>
    </w:p>
    <w:p w14:paraId="4CABF132" w14:textId="2A769261" w:rsidR="00855802" w:rsidRDefault="00855802" w:rsidP="00855802">
      <w:r>
        <w:t xml:space="preserve">PG&amp;E is the dam operator of the Salt Springs dam on the mainstem of the Mokelumne. There is an ecological resource committee (ERC) that is made up of agencies and interest groups that make decisions about flows every year. The ERC has been experimenting with pre-releases and has invested in a lot of monitoring. The population seems like it may be doing well in this area (the mainstem between Mill and Green Creeks), the ERC maybe open to suggestions on how to approach manage flows to improve </w:t>
      </w:r>
      <w:r w:rsidR="00CB6557">
        <w:t xml:space="preserve">foothill yellow-legged frog </w:t>
      </w:r>
      <w:r>
        <w:t>populations.  </w:t>
      </w:r>
    </w:p>
    <w:p w14:paraId="7B50DC88" w14:textId="77777777" w:rsidR="00855802" w:rsidRDefault="00855802" w:rsidP="00855802">
      <w:r>
        <w:rPr>
          <w:i/>
        </w:rPr>
        <w:t>Invasive Species</w:t>
      </w:r>
      <w:r>
        <w:t xml:space="preserve"> </w:t>
      </w:r>
    </w:p>
    <w:p w14:paraId="682957A6" w14:textId="21DA5600" w:rsidR="00855802" w:rsidRDefault="00855802" w:rsidP="00855802">
      <w:r>
        <w:t>Invasive species are thought to be a major stressor in this geography. Bullfrogs (</w:t>
      </w:r>
      <w:proofErr w:type="spellStart"/>
      <w:r>
        <w:rPr>
          <w:i/>
        </w:rPr>
        <w:t>Lithobates</w:t>
      </w:r>
      <w:proofErr w:type="spellEnd"/>
      <w:r>
        <w:rPr>
          <w:i/>
        </w:rPr>
        <w:t xml:space="preserve"> </w:t>
      </w:r>
      <w:proofErr w:type="spellStart"/>
      <w:r>
        <w:rPr>
          <w:i/>
        </w:rPr>
        <w:t>catesbeianus</w:t>
      </w:r>
      <w:proofErr w:type="spellEnd"/>
      <w:r>
        <w:t xml:space="preserve">) are prevalent throughout the watershed. There may be good </w:t>
      </w:r>
      <w:r w:rsidR="00CB6557">
        <w:t xml:space="preserve">foothill yellow-legged frog </w:t>
      </w:r>
      <w:r>
        <w:t xml:space="preserve">habitat on the </w:t>
      </w:r>
      <w:r>
        <w:lastRenderedPageBreak/>
        <w:t xml:space="preserve">western side of the watershed in lower elevations, but bullfrogs are abundant in that region partiality because of stock ponds. </w:t>
      </w:r>
    </w:p>
    <w:p w14:paraId="15145A18" w14:textId="77777777" w:rsidR="00855802" w:rsidRDefault="00855802" w:rsidP="00855802">
      <w:pPr>
        <w:shd w:val="clear" w:color="auto" w:fill="FFFFFF"/>
        <w:rPr>
          <w:i/>
        </w:rPr>
      </w:pPr>
      <w:r>
        <w:rPr>
          <w:i/>
        </w:rPr>
        <w:t xml:space="preserve">Land-use Change </w:t>
      </w:r>
    </w:p>
    <w:p w14:paraId="48D0F594" w14:textId="502211C5" w:rsidR="00855802" w:rsidRDefault="00855802" w:rsidP="00855802">
      <w:r>
        <w:t xml:space="preserve">Cannabis cultivation may be increasing in this area. There may be private landowners interested in </w:t>
      </w:r>
      <w:r w:rsidR="00CB6557">
        <w:t xml:space="preserve">foothill yellow-legged frog </w:t>
      </w:r>
      <w:r>
        <w:t>conservation in the western reach.</w:t>
      </w:r>
    </w:p>
    <w:p w14:paraId="136A04B6" w14:textId="77777777" w:rsidR="00855802" w:rsidRDefault="00855802" w:rsidP="00855802">
      <w:pPr>
        <w:rPr>
          <w:i/>
        </w:rPr>
      </w:pPr>
      <w:r>
        <w:rPr>
          <w:i/>
        </w:rPr>
        <w:t xml:space="preserve">Conservation Opportunities </w:t>
      </w:r>
    </w:p>
    <w:p w14:paraId="65437AB4" w14:textId="77777777" w:rsidR="00855802" w:rsidRDefault="00855802" w:rsidP="00CC53B0">
      <w:pPr>
        <w:pStyle w:val="ListParagraph"/>
        <w:numPr>
          <w:ilvl w:val="0"/>
          <w:numId w:val="7"/>
        </w:numPr>
        <w:shd w:val="clear" w:color="auto" w:fill="FFFFFF"/>
        <w:spacing w:line="256" w:lineRule="auto"/>
      </w:pPr>
      <w:r>
        <w:t xml:space="preserve">If we can confirm that there is an extant population at Indian Grinding Rock SP it may be good to focus on invasive removal or restoration in that area. </w:t>
      </w:r>
    </w:p>
    <w:p w14:paraId="68C73B42" w14:textId="77777777" w:rsidR="00855802" w:rsidRDefault="00855802" w:rsidP="00CC53B0">
      <w:pPr>
        <w:pStyle w:val="ListParagraph"/>
        <w:numPr>
          <w:ilvl w:val="0"/>
          <w:numId w:val="7"/>
        </w:numPr>
        <w:spacing w:line="256" w:lineRule="auto"/>
        <w:rPr>
          <w:b/>
        </w:rPr>
      </w:pPr>
      <w:r>
        <w:t xml:space="preserve">Work with willing </w:t>
      </w:r>
      <w:proofErr w:type="gramStart"/>
      <w:r>
        <w:t>land owners</w:t>
      </w:r>
      <w:proofErr w:type="gramEnd"/>
      <w:r>
        <w:t xml:space="preserve"> in the western reach</w:t>
      </w:r>
    </w:p>
    <w:p w14:paraId="3E393416" w14:textId="77777777" w:rsidR="00855802" w:rsidRDefault="00855802" w:rsidP="00CC53B0">
      <w:pPr>
        <w:pStyle w:val="ListParagraph"/>
        <w:numPr>
          <w:ilvl w:val="0"/>
          <w:numId w:val="7"/>
        </w:numPr>
        <w:spacing w:line="256" w:lineRule="auto"/>
      </w:pPr>
      <w:r>
        <w:t xml:space="preserve">Resurvey tributaries </w:t>
      </w:r>
    </w:p>
    <w:p w14:paraId="338FF30E" w14:textId="77777777" w:rsidR="00855802" w:rsidRDefault="00855802" w:rsidP="00CC53B0">
      <w:pPr>
        <w:pStyle w:val="ListParagraph"/>
        <w:numPr>
          <w:ilvl w:val="0"/>
          <w:numId w:val="7"/>
        </w:numPr>
        <w:spacing w:line="256" w:lineRule="auto"/>
      </w:pPr>
      <w:r>
        <w:t xml:space="preserve">Bullfrog and invasive control needed </w:t>
      </w:r>
    </w:p>
    <w:p w14:paraId="346C295E" w14:textId="77777777" w:rsidR="00855802" w:rsidRDefault="00855802" w:rsidP="00855802">
      <w:pPr>
        <w:pStyle w:val="ListParagraph"/>
        <w:rPr>
          <w:b/>
        </w:rPr>
      </w:pPr>
    </w:p>
    <w:p w14:paraId="347BC75A" w14:textId="77777777" w:rsidR="00855802" w:rsidRDefault="00855802" w:rsidP="00855802">
      <w:pPr>
        <w:rPr>
          <w:b/>
        </w:rPr>
      </w:pPr>
      <w:r>
        <w:rPr>
          <w:b/>
        </w:rPr>
        <w:t>Upper Stanislaus</w:t>
      </w:r>
    </w:p>
    <w:p w14:paraId="0B9B971F" w14:textId="77777777" w:rsidR="00855802" w:rsidRDefault="00855802" w:rsidP="00855802">
      <w:pPr>
        <w:rPr>
          <w:i/>
        </w:rPr>
      </w:pPr>
      <w:r>
        <w:rPr>
          <w:i/>
        </w:rPr>
        <w:t>Survey Needs</w:t>
      </w:r>
    </w:p>
    <w:p w14:paraId="6B01486A" w14:textId="77777777" w:rsidR="00855802" w:rsidRDefault="00855802" w:rsidP="00CC53B0">
      <w:pPr>
        <w:pStyle w:val="ListParagraph"/>
        <w:numPr>
          <w:ilvl w:val="0"/>
          <w:numId w:val="8"/>
        </w:numPr>
        <w:spacing w:after="0" w:line="256" w:lineRule="auto"/>
      </w:pPr>
      <w:r>
        <w:t xml:space="preserve">Sierra Pacific Industries are surveying in Beaver, </w:t>
      </w:r>
      <w:proofErr w:type="spellStart"/>
      <w:r>
        <w:t>Griswald</w:t>
      </w:r>
      <w:proofErr w:type="spellEnd"/>
      <w:r>
        <w:t xml:space="preserve">, and Soap Creeks and there are recent occurrences there. </w:t>
      </w:r>
    </w:p>
    <w:p w14:paraId="2B4407A4" w14:textId="77777777" w:rsidR="00855802" w:rsidRDefault="00855802" w:rsidP="00CC53B0">
      <w:pPr>
        <w:pStyle w:val="ListParagraph"/>
        <w:numPr>
          <w:ilvl w:val="0"/>
          <w:numId w:val="8"/>
        </w:numPr>
        <w:spacing w:after="0" w:line="256" w:lineRule="auto"/>
      </w:pPr>
      <w:r>
        <w:t xml:space="preserve">Rose Creek is being monitored regularly by USGS (Pat </w:t>
      </w:r>
      <w:proofErr w:type="spellStart"/>
      <w:r>
        <w:t>Kleeman</w:t>
      </w:r>
      <w:proofErr w:type="spellEnd"/>
      <w:r>
        <w:t>) but there not recent (post 2010’s) occurrences.  The population was healthy in this creek, but it is gone now. This population was heavily impacted by suction mining before the moratorium began.</w:t>
      </w:r>
    </w:p>
    <w:p w14:paraId="6BE5DF3D" w14:textId="77777777" w:rsidR="00855802" w:rsidRDefault="00855802" w:rsidP="00CC53B0">
      <w:pPr>
        <w:pStyle w:val="ListParagraph"/>
        <w:numPr>
          <w:ilvl w:val="0"/>
          <w:numId w:val="8"/>
        </w:numPr>
        <w:spacing w:after="0" w:line="256" w:lineRule="auto"/>
      </w:pPr>
      <w:r>
        <w:t xml:space="preserve">The South Fork Stanislaus should be a high priority area to be re-surveyed, there has many historic occurrences, but no one knows of recent or ongoing survey efforts. PG&amp;E may have surveyed recently, but not known.  </w:t>
      </w:r>
    </w:p>
    <w:p w14:paraId="6CB21DFE" w14:textId="77777777" w:rsidR="00855802" w:rsidRDefault="00855802" w:rsidP="00855802">
      <w:pPr>
        <w:pStyle w:val="ListParagraph"/>
        <w:spacing w:after="0"/>
      </w:pPr>
    </w:p>
    <w:p w14:paraId="08359CC7" w14:textId="77777777" w:rsidR="00855802" w:rsidRDefault="00855802" w:rsidP="00855802">
      <w:pPr>
        <w:rPr>
          <w:i/>
        </w:rPr>
      </w:pPr>
      <w:r>
        <w:rPr>
          <w:i/>
        </w:rPr>
        <w:t xml:space="preserve">Invasive Species </w:t>
      </w:r>
    </w:p>
    <w:p w14:paraId="0BCC2961" w14:textId="77777777" w:rsidR="00855802" w:rsidRDefault="00855802" w:rsidP="00855802">
      <w:r>
        <w:t xml:space="preserve">Invasive species including bullfrogs are a known and prevalent stressor in this watershed. South Fork Stanislaus is heavily impacted by bass as well.   </w:t>
      </w:r>
    </w:p>
    <w:p w14:paraId="325C32B9" w14:textId="77777777" w:rsidR="00855802" w:rsidRDefault="00855802" w:rsidP="00855802">
      <w:pPr>
        <w:rPr>
          <w:i/>
        </w:rPr>
      </w:pPr>
      <w:r>
        <w:rPr>
          <w:i/>
        </w:rPr>
        <w:t xml:space="preserve">Altered Hydrology </w:t>
      </w:r>
    </w:p>
    <w:p w14:paraId="1612BDCC" w14:textId="77777777" w:rsidR="00855802" w:rsidRDefault="00855802" w:rsidP="00A3605A">
      <w:pPr>
        <w:pStyle w:val="ListParagraph"/>
        <w:numPr>
          <w:ilvl w:val="0"/>
          <w:numId w:val="9"/>
        </w:numPr>
        <w:spacing w:line="256" w:lineRule="auto"/>
        <w:ind w:left="720"/>
      </w:pPr>
      <w:r>
        <w:t>Eagle Creek had a population, but it went dry 2014-2016 and now there do not see there.</w:t>
      </w:r>
    </w:p>
    <w:p w14:paraId="680805BC" w14:textId="46108F41" w:rsidR="00855802" w:rsidRDefault="00855802" w:rsidP="00A3605A">
      <w:pPr>
        <w:pStyle w:val="ListParagraph"/>
        <w:numPr>
          <w:ilvl w:val="0"/>
          <w:numId w:val="9"/>
        </w:numPr>
        <w:spacing w:line="256" w:lineRule="auto"/>
        <w:ind w:left="720"/>
      </w:pPr>
      <w:r>
        <w:t xml:space="preserve">Tributaries going dry could be affecting </w:t>
      </w:r>
      <w:r w:rsidR="00CB6557">
        <w:t xml:space="preserve">foothill yellow-legged frog </w:t>
      </w:r>
      <w:r>
        <w:t>in this watershed.</w:t>
      </w:r>
    </w:p>
    <w:p w14:paraId="16D0FA35" w14:textId="77777777" w:rsidR="00855802" w:rsidRDefault="00855802" w:rsidP="00855802">
      <w:pPr>
        <w:rPr>
          <w:i/>
        </w:rPr>
      </w:pPr>
      <w:r>
        <w:rPr>
          <w:i/>
        </w:rPr>
        <w:t xml:space="preserve">Conservation Opportunities </w:t>
      </w:r>
    </w:p>
    <w:p w14:paraId="6A1B6EDC" w14:textId="77777777" w:rsidR="00855802" w:rsidRDefault="00855802" w:rsidP="00CC53B0">
      <w:pPr>
        <w:pStyle w:val="ListParagraph"/>
        <w:numPr>
          <w:ilvl w:val="0"/>
          <w:numId w:val="10"/>
        </w:numPr>
        <w:spacing w:line="256" w:lineRule="auto"/>
      </w:pPr>
      <w:r>
        <w:lastRenderedPageBreak/>
        <w:t xml:space="preserve">Explore restoration and reintroduction for Rose Creek and South Fork Stanislaus </w:t>
      </w:r>
    </w:p>
    <w:p w14:paraId="3978E32F" w14:textId="77777777" w:rsidR="00855802" w:rsidRDefault="00855802" w:rsidP="00855802">
      <w:pPr>
        <w:rPr>
          <w:b/>
        </w:rPr>
      </w:pPr>
    </w:p>
    <w:p w14:paraId="6DB0662D" w14:textId="77777777" w:rsidR="00855802" w:rsidRDefault="00855802" w:rsidP="00855802">
      <w:pPr>
        <w:rPr>
          <w:b/>
        </w:rPr>
      </w:pPr>
      <w:r>
        <w:rPr>
          <w:b/>
        </w:rPr>
        <w:t xml:space="preserve">Upper Tuolumne </w:t>
      </w:r>
    </w:p>
    <w:p w14:paraId="234CBFF7" w14:textId="77777777" w:rsidR="00855802" w:rsidRDefault="00855802" w:rsidP="00855802">
      <w:r>
        <w:rPr>
          <w:i/>
        </w:rPr>
        <w:t>Survey</w:t>
      </w:r>
      <w:r>
        <w:t xml:space="preserve"> </w:t>
      </w:r>
      <w:r>
        <w:rPr>
          <w:i/>
        </w:rPr>
        <w:t>Needs</w:t>
      </w:r>
    </w:p>
    <w:p w14:paraId="526D24B2" w14:textId="77777777" w:rsidR="00855802" w:rsidRDefault="00855802" w:rsidP="00855802">
      <w:r>
        <w:t xml:space="preserve">There are a few areas that are being regularly monitored including Grapevine Creek (USGS) and the population near early intake. There are several creeks (e.g. Bull Meadow Creek, </w:t>
      </w:r>
      <w:proofErr w:type="spellStart"/>
      <w:r>
        <w:t>Clavey</w:t>
      </w:r>
      <w:proofErr w:type="spellEnd"/>
      <w:r>
        <w:t xml:space="preserve"> River) where meeting participants have seen frogs more recently than the map indicates. </w:t>
      </w:r>
    </w:p>
    <w:p w14:paraId="4025A2D2" w14:textId="77777777" w:rsidR="00855802" w:rsidRDefault="00855802" w:rsidP="00855802">
      <w:pPr>
        <w:rPr>
          <w:i/>
        </w:rPr>
      </w:pPr>
      <w:r>
        <w:rPr>
          <w:i/>
        </w:rPr>
        <w:t>Altered Hydrology</w:t>
      </w:r>
    </w:p>
    <w:p w14:paraId="7EE42A2D" w14:textId="77777777" w:rsidR="00855802" w:rsidRDefault="00855802" w:rsidP="00CC53B0">
      <w:pPr>
        <w:pStyle w:val="ListParagraph"/>
        <w:numPr>
          <w:ilvl w:val="0"/>
          <w:numId w:val="11"/>
        </w:numPr>
        <w:spacing w:after="0" w:line="256" w:lineRule="auto"/>
      </w:pPr>
      <w:r>
        <w:t xml:space="preserve">San Francisco Public Utility Commission (SFPUC) is working on implementing functional flows from O’ Shaughnessy Dam. </w:t>
      </w:r>
    </w:p>
    <w:p w14:paraId="12330307" w14:textId="77777777" w:rsidR="00855802" w:rsidRDefault="00855802" w:rsidP="00CC53B0">
      <w:pPr>
        <w:pStyle w:val="ListParagraph"/>
        <w:numPr>
          <w:ilvl w:val="0"/>
          <w:numId w:val="11"/>
        </w:numPr>
        <w:spacing w:after="0" w:line="256" w:lineRule="auto"/>
      </w:pPr>
      <w:r>
        <w:t xml:space="preserve">Cherry Valley Dam releases daily pulse flows for rafting, which is a big stressor for Elanor and Cherry creeks. </w:t>
      </w:r>
    </w:p>
    <w:p w14:paraId="4A07CEA0" w14:textId="38874A60" w:rsidR="00855802" w:rsidRDefault="00855802" w:rsidP="00CC53B0">
      <w:pPr>
        <w:pStyle w:val="ListParagraph"/>
        <w:numPr>
          <w:ilvl w:val="0"/>
          <w:numId w:val="11"/>
        </w:numPr>
        <w:spacing w:line="256" w:lineRule="auto"/>
      </w:pPr>
      <w:r>
        <w:t xml:space="preserve">North Fork Tuolumne went dry in 2015/2016 which reduced the number of </w:t>
      </w:r>
      <w:r w:rsidR="00CB6557">
        <w:t>non-native</w:t>
      </w:r>
      <w:r w:rsidR="001B1EFE">
        <w:t xml:space="preserve"> species</w:t>
      </w:r>
      <w:r>
        <w:t xml:space="preserve"> and </w:t>
      </w:r>
      <w:r w:rsidR="00CB6557">
        <w:t>foothill yellow-legged fro</w:t>
      </w:r>
      <w:r w:rsidR="001B1EFE">
        <w:t>gs</w:t>
      </w:r>
      <w:r>
        <w:t xml:space="preserve">.  </w:t>
      </w:r>
    </w:p>
    <w:p w14:paraId="288EBAF9" w14:textId="77777777" w:rsidR="00855802" w:rsidRDefault="00855802" w:rsidP="00855802">
      <w:pPr>
        <w:rPr>
          <w:i/>
        </w:rPr>
      </w:pPr>
      <w:r>
        <w:rPr>
          <w:i/>
        </w:rPr>
        <w:t xml:space="preserve">Invasive Species </w:t>
      </w:r>
    </w:p>
    <w:p w14:paraId="06A7BD0D" w14:textId="77777777" w:rsidR="00855802" w:rsidRDefault="00855802" w:rsidP="00CC53B0">
      <w:pPr>
        <w:pStyle w:val="ListParagraph"/>
        <w:numPr>
          <w:ilvl w:val="0"/>
          <w:numId w:val="12"/>
        </w:numPr>
        <w:spacing w:line="256" w:lineRule="auto"/>
      </w:pPr>
      <w:r>
        <w:t xml:space="preserve">Yosemite National Park has invested in bullfrog removal in this watershed, mostly in the park. Were implemented bullfrog removal has been extremely successful (publication in review), as a result there this stress is not uniform across the watershed. </w:t>
      </w:r>
    </w:p>
    <w:p w14:paraId="6C0C3FFC" w14:textId="77777777" w:rsidR="00855802" w:rsidRDefault="00855802" w:rsidP="00855802">
      <w:pPr>
        <w:rPr>
          <w:i/>
        </w:rPr>
      </w:pPr>
      <w:r>
        <w:rPr>
          <w:i/>
        </w:rPr>
        <w:t>Research and Conservation Needs:</w:t>
      </w:r>
    </w:p>
    <w:p w14:paraId="2CFFA374" w14:textId="77777777" w:rsidR="00855802" w:rsidRDefault="00855802" w:rsidP="00CC53B0">
      <w:pPr>
        <w:pStyle w:val="ListParagraph"/>
        <w:numPr>
          <w:ilvl w:val="0"/>
          <w:numId w:val="13"/>
        </w:numPr>
        <w:spacing w:line="256" w:lineRule="auto"/>
      </w:pPr>
      <w:r>
        <w:t xml:space="preserve">Grapevine Creek – Not heavily impacted by bullfrogs, natural restoration from landslide occurred recently USGS is conducting some monitoring. </w:t>
      </w:r>
    </w:p>
    <w:p w14:paraId="662E6B2F" w14:textId="77777777" w:rsidR="00855802" w:rsidRDefault="00855802" w:rsidP="00CC53B0">
      <w:pPr>
        <w:pStyle w:val="ListParagraph"/>
        <w:numPr>
          <w:ilvl w:val="0"/>
          <w:numId w:val="13"/>
        </w:numPr>
        <w:spacing w:line="256" w:lineRule="auto"/>
      </w:pPr>
      <w:r>
        <w:t>There is evidence of a very small breeding population near the early in-take. Bullfrog removal was recently completed in this area. However, there are still non-native fish and a large garter snake population. At this site, in-situ rearing may be good strategy to improve recruitment. There is a partnership in place that can support efforts in this area (NPS &amp; SFPUC)</w:t>
      </w:r>
    </w:p>
    <w:p w14:paraId="1DD2E64F" w14:textId="393D2156" w:rsidR="00855802" w:rsidRDefault="00855802" w:rsidP="00CC53B0">
      <w:pPr>
        <w:pStyle w:val="ListParagraph"/>
        <w:numPr>
          <w:ilvl w:val="0"/>
          <w:numId w:val="13"/>
        </w:numPr>
        <w:spacing w:line="256" w:lineRule="auto"/>
      </w:pPr>
      <w:r>
        <w:t xml:space="preserve"> </w:t>
      </w:r>
      <w:r>
        <w:rPr>
          <w:b/>
        </w:rPr>
        <w:t>Research need:</w:t>
      </w:r>
      <w:r>
        <w:t xml:space="preserve"> How late the frogs can </w:t>
      </w:r>
      <w:r w:rsidR="00CE11C6">
        <w:t>undergo metamorphosis</w:t>
      </w:r>
      <w:r w:rsidR="00CE11C6" w:rsidDel="00CE11C6">
        <w:t xml:space="preserve"> </w:t>
      </w:r>
      <w:r>
        <w:t xml:space="preserve">and survive into the next year? Figuring out first year survival is difficult to figure out. This information could inform models that SFUC is using to time releases. </w:t>
      </w:r>
    </w:p>
    <w:p w14:paraId="3EDA1E52" w14:textId="77777777" w:rsidR="00855802" w:rsidRDefault="00855802" w:rsidP="00CC53B0">
      <w:pPr>
        <w:pStyle w:val="ListParagraph"/>
        <w:numPr>
          <w:ilvl w:val="0"/>
          <w:numId w:val="13"/>
        </w:numPr>
        <w:spacing w:line="256" w:lineRule="auto"/>
      </w:pPr>
      <w:proofErr w:type="spellStart"/>
      <w:r>
        <w:t>Clavey</w:t>
      </w:r>
      <w:proofErr w:type="spellEnd"/>
      <w:r>
        <w:t xml:space="preserve"> River is one of the most ecologically intact rivers in this watershed so it may be a good spot to invest in conservation </w:t>
      </w:r>
    </w:p>
    <w:p w14:paraId="50C9FD6A" w14:textId="77777777" w:rsidR="00855802" w:rsidRDefault="00855802" w:rsidP="00CC53B0">
      <w:pPr>
        <w:pStyle w:val="ListParagraph"/>
        <w:numPr>
          <w:ilvl w:val="0"/>
          <w:numId w:val="13"/>
        </w:numPr>
        <w:spacing w:line="256" w:lineRule="auto"/>
      </w:pPr>
      <w:r>
        <w:t xml:space="preserve">Need to do BD swabs in this area </w:t>
      </w:r>
    </w:p>
    <w:p w14:paraId="700BAC3D" w14:textId="77777777" w:rsidR="00855802" w:rsidRDefault="00855802" w:rsidP="00CC53B0">
      <w:pPr>
        <w:pStyle w:val="ListParagraph"/>
        <w:numPr>
          <w:ilvl w:val="0"/>
          <w:numId w:val="13"/>
        </w:numPr>
        <w:spacing w:line="256" w:lineRule="auto"/>
      </w:pPr>
      <w:r>
        <w:lastRenderedPageBreak/>
        <w:t>Develop BMPs for bullfrog removal</w:t>
      </w:r>
    </w:p>
    <w:p w14:paraId="0ADB8D1C" w14:textId="77777777" w:rsidR="00855802" w:rsidRDefault="00855802" w:rsidP="00855802">
      <w:pPr>
        <w:rPr>
          <w:b/>
        </w:rPr>
      </w:pPr>
      <w:r>
        <w:rPr>
          <w:b/>
        </w:rPr>
        <w:t xml:space="preserve">Upper Merced </w:t>
      </w:r>
    </w:p>
    <w:p w14:paraId="23C122D8" w14:textId="77777777" w:rsidR="00855802" w:rsidRDefault="00855802" w:rsidP="00855802">
      <w:r>
        <w:rPr>
          <w:i/>
        </w:rPr>
        <w:t>Survey</w:t>
      </w:r>
      <w:r>
        <w:t xml:space="preserve"> </w:t>
      </w:r>
      <w:r>
        <w:rPr>
          <w:i/>
        </w:rPr>
        <w:t>Needs</w:t>
      </w:r>
    </w:p>
    <w:p w14:paraId="436290BC" w14:textId="77777777" w:rsidR="00855802" w:rsidRDefault="00855802" w:rsidP="00855802">
      <w:r>
        <w:t>There are very few recent (post 2010) occurrences in this watershed. This watershed is only minimally impacted by dams, bullfrogs are considered the primary stressor. The lack of recent documented occurrences may be due to survey bias. There have been no recent surveys in the creeks that had populations in the early 2000’s.</w:t>
      </w:r>
    </w:p>
    <w:p w14:paraId="37575516" w14:textId="7934BF9F" w:rsidR="00855802" w:rsidRDefault="00855802" w:rsidP="00855802">
      <w:r>
        <w:t xml:space="preserve">In 2018 </w:t>
      </w:r>
      <w:r w:rsidR="001B1EFE" w:rsidRPr="001B1EFE">
        <w:t xml:space="preserve">foothill yellow-legged frog </w:t>
      </w:r>
      <w:r>
        <w:t xml:space="preserve">were detected in Sherlock Creek using eDNA. [Post meeting follow up: This population is known to BLM] </w:t>
      </w:r>
    </w:p>
    <w:p w14:paraId="2C681033" w14:textId="77777777" w:rsidR="00855802" w:rsidRDefault="00855802" w:rsidP="00855802">
      <w:r>
        <w:t>Bull Creek population has been presumed extirpated since 2007.</w:t>
      </w:r>
    </w:p>
    <w:p w14:paraId="2F423AE3" w14:textId="77777777" w:rsidR="00855802" w:rsidRDefault="00855802" w:rsidP="00855802">
      <w:pPr>
        <w:rPr>
          <w:i/>
        </w:rPr>
      </w:pPr>
      <w:r>
        <w:rPr>
          <w:i/>
        </w:rPr>
        <w:t xml:space="preserve">Invasive Species </w:t>
      </w:r>
    </w:p>
    <w:p w14:paraId="1AD9DF73" w14:textId="77777777" w:rsidR="00855802" w:rsidRDefault="00855802" w:rsidP="00CC53B0">
      <w:pPr>
        <w:pStyle w:val="ListParagraph"/>
        <w:numPr>
          <w:ilvl w:val="0"/>
          <w:numId w:val="14"/>
        </w:numPr>
        <w:spacing w:after="0" w:line="256" w:lineRule="auto"/>
      </w:pPr>
      <w:r>
        <w:t xml:space="preserve">Bullfrogs are a primary stressor in this watershed. </w:t>
      </w:r>
    </w:p>
    <w:p w14:paraId="335DEF1B" w14:textId="77777777" w:rsidR="00855802" w:rsidRDefault="00855802" w:rsidP="00CC53B0">
      <w:pPr>
        <w:pStyle w:val="ListParagraph"/>
        <w:numPr>
          <w:ilvl w:val="0"/>
          <w:numId w:val="14"/>
        </w:numPr>
        <w:spacing w:after="0" w:line="256" w:lineRule="auto"/>
      </w:pPr>
      <w:r>
        <w:t xml:space="preserve">Bull Creek population may be extirpated, bullfrogs are likely the primary stressor. </w:t>
      </w:r>
    </w:p>
    <w:p w14:paraId="35AABEB8" w14:textId="77777777" w:rsidR="00855802" w:rsidRDefault="00855802" w:rsidP="00CC53B0">
      <w:pPr>
        <w:pStyle w:val="ListParagraph"/>
        <w:numPr>
          <w:ilvl w:val="0"/>
          <w:numId w:val="14"/>
        </w:numPr>
        <w:spacing w:after="0" w:line="256" w:lineRule="auto"/>
      </w:pPr>
      <w:r>
        <w:t>Bean Creek and Smith Creek there are no current occurrences but there are lots of bullfrogs.</w:t>
      </w:r>
    </w:p>
    <w:p w14:paraId="72635F80" w14:textId="77777777" w:rsidR="00855802" w:rsidRDefault="00855802" w:rsidP="00CC53B0">
      <w:pPr>
        <w:pStyle w:val="ListParagraph"/>
        <w:numPr>
          <w:ilvl w:val="0"/>
          <w:numId w:val="14"/>
        </w:numPr>
        <w:spacing w:line="256" w:lineRule="auto"/>
      </w:pPr>
      <w:r>
        <w:t xml:space="preserve">Stock pond management would be important to consider in this region if there is an effort made to eradicate bullfrogs. </w:t>
      </w:r>
    </w:p>
    <w:p w14:paraId="6953965A" w14:textId="77777777" w:rsidR="00855802" w:rsidRDefault="00855802" w:rsidP="00855802">
      <w:pPr>
        <w:rPr>
          <w:i/>
        </w:rPr>
      </w:pPr>
      <w:bookmarkStart w:id="139" w:name="_Hlk8200525"/>
      <w:r>
        <w:rPr>
          <w:i/>
        </w:rPr>
        <w:t xml:space="preserve">Conservation Opportunities </w:t>
      </w:r>
    </w:p>
    <w:bookmarkEnd w:id="139"/>
    <w:p w14:paraId="46BBE76B" w14:textId="77777777" w:rsidR="00855802" w:rsidRDefault="00855802" w:rsidP="00CC53B0">
      <w:pPr>
        <w:pStyle w:val="ListParagraph"/>
        <w:numPr>
          <w:ilvl w:val="0"/>
          <w:numId w:val="15"/>
        </w:numPr>
        <w:spacing w:line="256" w:lineRule="auto"/>
      </w:pPr>
      <w:r>
        <w:t xml:space="preserve">Follow up on Sherlock Creek eDNA detection and identify if there are other conservation actions that could benefit that population. </w:t>
      </w:r>
    </w:p>
    <w:p w14:paraId="31A9BCDA" w14:textId="77777777" w:rsidR="00855802" w:rsidRDefault="00855802" w:rsidP="00CC53B0">
      <w:pPr>
        <w:pStyle w:val="ListParagraph"/>
        <w:numPr>
          <w:ilvl w:val="0"/>
          <w:numId w:val="15"/>
        </w:numPr>
        <w:spacing w:line="256" w:lineRule="auto"/>
      </w:pPr>
      <w:r>
        <w:t xml:space="preserve">Survey (likely eDNA) and bullfrog eradication at Bull Creek, Bean Creek, and Smith Creek. </w:t>
      </w:r>
    </w:p>
    <w:p w14:paraId="57BECDE3" w14:textId="77777777" w:rsidR="00855802" w:rsidRDefault="00855802" w:rsidP="00CC53B0">
      <w:pPr>
        <w:pStyle w:val="ListParagraph"/>
        <w:numPr>
          <w:ilvl w:val="0"/>
          <w:numId w:val="15"/>
        </w:numPr>
        <w:spacing w:line="256" w:lineRule="auto"/>
      </w:pPr>
      <w:r>
        <w:t xml:space="preserve">Bullfrog eradication  </w:t>
      </w:r>
    </w:p>
    <w:p w14:paraId="4DED5D5F" w14:textId="77777777" w:rsidR="00855802" w:rsidRDefault="00855802" w:rsidP="00855802">
      <w:pPr>
        <w:rPr>
          <w:b/>
        </w:rPr>
      </w:pPr>
      <w:r>
        <w:rPr>
          <w:b/>
        </w:rPr>
        <w:t>Upper San Joaquin</w:t>
      </w:r>
    </w:p>
    <w:p w14:paraId="2623F289" w14:textId="77777777" w:rsidR="00855802" w:rsidRDefault="00855802" w:rsidP="00855802">
      <w:pPr>
        <w:rPr>
          <w:i/>
        </w:rPr>
      </w:pPr>
      <w:bookmarkStart w:id="140" w:name="_Hlk8200504"/>
      <w:r>
        <w:rPr>
          <w:i/>
        </w:rPr>
        <w:t>Survey</w:t>
      </w:r>
    </w:p>
    <w:bookmarkEnd w:id="140"/>
    <w:p w14:paraId="4C1C3042" w14:textId="77A83FBA" w:rsidR="00855802" w:rsidRDefault="00855802" w:rsidP="00855802">
      <w:pPr>
        <w:spacing w:after="240" w:line="240" w:lineRule="auto"/>
      </w:pPr>
      <w:r>
        <w:t xml:space="preserve">Jose Creek is the only </w:t>
      </w:r>
      <w:r w:rsidR="001B1EFE" w:rsidRPr="001B1EFE">
        <w:t xml:space="preserve">foothill yellow-legged frog </w:t>
      </w:r>
      <w:r>
        <w:t xml:space="preserve">population left on the Sierra NF. Surveys in this area maybe be hazardous due to tree mortality in the area. </w:t>
      </w:r>
    </w:p>
    <w:p w14:paraId="7074408C" w14:textId="77777777" w:rsidR="00855802" w:rsidRDefault="00855802" w:rsidP="00855802">
      <w:pPr>
        <w:rPr>
          <w:i/>
        </w:rPr>
      </w:pPr>
      <w:r>
        <w:rPr>
          <w:i/>
        </w:rPr>
        <w:t xml:space="preserve">Invasive Species </w:t>
      </w:r>
    </w:p>
    <w:p w14:paraId="36DD1C44" w14:textId="77777777" w:rsidR="00855802" w:rsidRDefault="00855802" w:rsidP="00855802">
      <w:r>
        <w:t xml:space="preserve">Bullfrogs are present throughout the watershed. In addition, sunfish and bass are present in San Jose Creek. </w:t>
      </w:r>
    </w:p>
    <w:p w14:paraId="5B923BA3" w14:textId="77777777" w:rsidR="00855802" w:rsidRDefault="00855802" w:rsidP="00855802">
      <w:pPr>
        <w:rPr>
          <w:i/>
        </w:rPr>
      </w:pPr>
      <w:r>
        <w:rPr>
          <w:i/>
        </w:rPr>
        <w:lastRenderedPageBreak/>
        <w:t>Altered Hydrology</w:t>
      </w:r>
    </w:p>
    <w:p w14:paraId="1406BB60" w14:textId="77777777" w:rsidR="00855802" w:rsidRDefault="00855802" w:rsidP="00CC53B0">
      <w:pPr>
        <w:pStyle w:val="ListParagraph"/>
        <w:numPr>
          <w:ilvl w:val="0"/>
          <w:numId w:val="16"/>
        </w:numPr>
        <w:spacing w:line="256" w:lineRule="auto"/>
      </w:pPr>
      <w:r>
        <w:t xml:space="preserve">Mainstem between Willow Creek and Italian Bar is essentially a lake because of flow regulation. </w:t>
      </w:r>
    </w:p>
    <w:p w14:paraId="614F1F93" w14:textId="77777777" w:rsidR="00855802" w:rsidRDefault="00855802" w:rsidP="00CC53B0">
      <w:pPr>
        <w:pStyle w:val="ListParagraph"/>
        <w:numPr>
          <w:ilvl w:val="0"/>
          <w:numId w:val="16"/>
        </w:numPr>
        <w:spacing w:line="256" w:lineRule="auto"/>
      </w:pPr>
      <w:r>
        <w:t>Jose Creek’s hydrology is rain dominated (no altered hydrology except climate change)</w:t>
      </w:r>
    </w:p>
    <w:p w14:paraId="337B321B" w14:textId="0CA1C446" w:rsidR="00855802" w:rsidRDefault="00855802" w:rsidP="00CC53B0">
      <w:pPr>
        <w:pStyle w:val="ListParagraph"/>
        <w:numPr>
          <w:ilvl w:val="0"/>
          <w:numId w:val="16"/>
        </w:numPr>
        <w:spacing w:line="256" w:lineRule="auto"/>
      </w:pPr>
      <w:r>
        <w:t xml:space="preserve">Intermittent drying in the upper part---condenses </w:t>
      </w:r>
      <w:r w:rsidR="001B1EFE" w:rsidRPr="001B1EFE">
        <w:t xml:space="preserve">foothill yellow-legged frog </w:t>
      </w:r>
      <w:r>
        <w:t>population into an area with slippery bedrock which is susceptible to harsher flows.</w:t>
      </w:r>
    </w:p>
    <w:p w14:paraId="183DF846" w14:textId="77777777" w:rsidR="00855802" w:rsidRDefault="00855802" w:rsidP="00855802">
      <w:pPr>
        <w:rPr>
          <w:i/>
        </w:rPr>
      </w:pPr>
      <w:r>
        <w:rPr>
          <w:i/>
        </w:rPr>
        <w:t xml:space="preserve">Sedimentation </w:t>
      </w:r>
    </w:p>
    <w:p w14:paraId="1C6A4D54" w14:textId="77777777" w:rsidR="00855802" w:rsidRDefault="00855802" w:rsidP="00855802">
      <w:r>
        <w:t xml:space="preserve">This area is experiencing high rates of sedimentation because of </w:t>
      </w:r>
      <w:proofErr w:type="spellStart"/>
      <w:r>
        <w:t>to</w:t>
      </w:r>
      <w:proofErr w:type="spellEnd"/>
      <w:r>
        <w:t xml:space="preserve"> OHV use, tree mortality, and fire. </w:t>
      </w:r>
    </w:p>
    <w:p w14:paraId="35255653" w14:textId="77777777" w:rsidR="00855802" w:rsidRDefault="00855802" w:rsidP="00855802">
      <w:pPr>
        <w:rPr>
          <w:i/>
        </w:rPr>
      </w:pPr>
      <w:r>
        <w:rPr>
          <w:i/>
        </w:rPr>
        <w:t xml:space="preserve">Conservation Opportunities </w:t>
      </w:r>
    </w:p>
    <w:p w14:paraId="746D7A94" w14:textId="77777777" w:rsidR="00855802" w:rsidRDefault="00855802" w:rsidP="00CC53B0">
      <w:pPr>
        <w:pStyle w:val="ListParagraph"/>
        <w:numPr>
          <w:ilvl w:val="0"/>
          <w:numId w:val="17"/>
        </w:numPr>
        <w:spacing w:after="240" w:line="240" w:lineRule="auto"/>
      </w:pPr>
      <w:proofErr w:type="spellStart"/>
      <w:r>
        <w:t>Invasives</w:t>
      </w:r>
      <w:proofErr w:type="spellEnd"/>
      <w:r>
        <w:t xml:space="preserve"> control  </w:t>
      </w:r>
    </w:p>
    <w:p w14:paraId="27046419" w14:textId="77777777" w:rsidR="00855802" w:rsidRDefault="00855802" w:rsidP="00CC53B0">
      <w:pPr>
        <w:pStyle w:val="ListParagraph"/>
        <w:numPr>
          <w:ilvl w:val="0"/>
          <w:numId w:val="17"/>
        </w:numPr>
        <w:spacing w:after="240" w:line="240" w:lineRule="auto"/>
      </w:pPr>
      <w:r>
        <w:t>Sediment management</w:t>
      </w:r>
    </w:p>
    <w:p w14:paraId="6E80CEF2" w14:textId="77777777" w:rsidR="00855802" w:rsidRDefault="00855802" w:rsidP="00855802">
      <w:pPr>
        <w:rPr>
          <w:b/>
        </w:rPr>
      </w:pPr>
      <w:r>
        <w:rPr>
          <w:b/>
        </w:rPr>
        <w:t xml:space="preserve">Upper Kern </w:t>
      </w:r>
    </w:p>
    <w:p w14:paraId="5E901F23" w14:textId="77777777" w:rsidR="00855802" w:rsidRDefault="00855802" w:rsidP="00855802">
      <w:pPr>
        <w:rPr>
          <w:i/>
        </w:rPr>
      </w:pPr>
      <w:r>
        <w:rPr>
          <w:i/>
        </w:rPr>
        <w:t>Survey Needs</w:t>
      </w:r>
    </w:p>
    <w:p w14:paraId="5A075A0E" w14:textId="77777777" w:rsidR="00855802" w:rsidRDefault="00855802" w:rsidP="00CC53B0">
      <w:pPr>
        <w:pStyle w:val="ListParagraph"/>
        <w:numPr>
          <w:ilvl w:val="0"/>
          <w:numId w:val="18"/>
        </w:numPr>
        <w:spacing w:line="256" w:lineRule="auto"/>
      </w:pPr>
      <w:r>
        <w:t xml:space="preserve">There have not been surveys on the mainstem Kern, so we should not assume that they are not present. The terrain in this region is steep, which complicates survey efforts. </w:t>
      </w:r>
    </w:p>
    <w:p w14:paraId="6716AAD8" w14:textId="77777777" w:rsidR="00855802" w:rsidRDefault="00855802" w:rsidP="00CC53B0">
      <w:pPr>
        <w:pStyle w:val="ListParagraph"/>
        <w:numPr>
          <w:ilvl w:val="0"/>
          <w:numId w:val="18"/>
        </w:numPr>
        <w:spacing w:line="256" w:lineRule="auto"/>
      </w:pPr>
      <w:r>
        <w:t>The two known populations (</w:t>
      </w:r>
      <w:proofErr w:type="spellStart"/>
      <w:r>
        <w:t>JYWood</w:t>
      </w:r>
      <w:proofErr w:type="spellEnd"/>
      <w:r>
        <w:t xml:space="preserve">, and Ash Creek) are isolated and on a very steep cliff. This is atypical habitat.  Surveys around this area in 1993/4 did not detect any other populations. </w:t>
      </w:r>
    </w:p>
    <w:p w14:paraId="6BA4FF8D" w14:textId="77777777" w:rsidR="00855802" w:rsidRDefault="00855802" w:rsidP="00855802">
      <w:pPr>
        <w:rPr>
          <w:i/>
        </w:rPr>
      </w:pPr>
      <w:r>
        <w:rPr>
          <w:i/>
        </w:rPr>
        <w:t xml:space="preserve">Invasive Species </w:t>
      </w:r>
    </w:p>
    <w:p w14:paraId="33ECB152" w14:textId="77777777" w:rsidR="00855802" w:rsidRDefault="00855802" w:rsidP="00CC53B0">
      <w:pPr>
        <w:pStyle w:val="ListParagraph"/>
        <w:numPr>
          <w:ilvl w:val="0"/>
          <w:numId w:val="19"/>
        </w:numPr>
        <w:spacing w:line="256" w:lineRule="auto"/>
        <w:rPr>
          <w:b/>
        </w:rPr>
      </w:pPr>
      <w:r>
        <w:t xml:space="preserve">There was a lot of historic stocking of non-native fish in this watershed but that is no longer happening. </w:t>
      </w:r>
    </w:p>
    <w:p w14:paraId="1A5B5C40" w14:textId="77777777" w:rsidR="00855802" w:rsidRDefault="00855802" w:rsidP="00CC53B0">
      <w:pPr>
        <w:pStyle w:val="ListParagraph"/>
        <w:numPr>
          <w:ilvl w:val="0"/>
          <w:numId w:val="19"/>
        </w:numPr>
        <w:spacing w:line="256" w:lineRule="auto"/>
        <w:rPr>
          <w:b/>
        </w:rPr>
      </w:pPr>
      <w:r>
        <w:t xml:space="preserve">There are not a lot of bullfrogs in this watershed. </w:t>
      </w:r>
    </w:p>
    <w:p w14:paraId="3DEEC556" w14:textId="77777777" w:rsidR="00855802" w:rsidRDefault="00855802" w:rsidP="00855802">
      <w:pPr>
        <w:rPr>
          <w:i/>
        </w:rPr>
      </w:pPr>
      <w:r>
        <w:rPr>
          <w:i/>
        </w:rPr>
        <w:t xml:space="preserve">Conservation Opportunities </w:t>
      </w:r>
    </w:p>
    <w:p w14:paraId="0C155607" w14:textId="77777777" w:rsidR="00855802" w:rsidRDefault="00855802" w:rsidP="00CC53B0">
      <w:pPr>
        <w:pStyle w:val="ListParagraph"/>
        <w:numPr>
          <w:ilvl w:val="0"/>
          <w:numId w:val="20"/>
        </w:numPr>
        <w:spacing w:line="256" w:lineRule="auto"/>
      </w:pPr>
      <w:r>
        <w:t xml:space="preserve">Survey upper Kern to identify any additional extant populations </w:t>
      </w:r>
    </w:p>
    <w:p w14:paraId="2991FF98" w14:textId="77777777" w:rsidR="00855802" w:rsidRDefault="00855802" w:rsidP="00CC53B0">
      <w:pPr>
        <w:pStyle w:val="ListParagraph"/>
        <w:numPr>
          <w:ilvl w:val="0"/>
          <w:numId w:val="20"/>
        </w:numPr>
        <w:spacing w:line="256" w:lineRule="auto"/>
      </w:pPr>
      <w:r>
        <w:t>Consider doing surveys on Fine Gold Creek</w:t>
      </w:r>
    </w:p>
    <w:p w14:paraId="610734C5" w14:textId="77777777" w:rsidR="00855802" w:rsidRDefault="00855802" w:rsidP="00CC53B0">
      <w:pPr>
        <w:pStyle w:val="ListParagraph"/>
        <w:numPr>
          <w:ilvl w:val="0"/>
          <w:numId w:val="20"/>
        </w:numPr>
        <w:spacing w:line="256" w:lineRule="auto"/>
      </w:pPr>
      <w:r>
        <w:t xml:space="preserve">Continue to monitor existing population and collect swabs for BD testing </w:t>
      </w:r>
    </w:p>
    <w:p w14:paraId="6C805F80" w14:textId="77777777" w:rsidR="00855802" w:rsidRDefault="00855802" w:rsidP="00CC53B0">
      <w:pPr>
        <w:pStyle w:val="ListParagraph"/>
        <w:numPr>
          <w:ilvl w:val="0"/>
          <w:numId w:val="20"/>
        </w:numPr>
        <w:spacing w:line="256" w:lineRule="auto"/>
      </w:pPr>
      <w:r>
        <w:t xml:space="preserve">Maybe able to leverage native fish restoration efforts that are ongoing in this watershed </w:t>
      </w:r>
    </w:p>
    <w:p w14:paraId="13DCADF5" w14:textId="77777777" w:rsidR="00855802" w:rsidRDefault="00855802" w:rsidP="00855802">
      <w:pPr>
        <w:pStyle w:val="ListParagraph"/>
      </w:pPr>
    </w:p>
    <w:p w14:paraId="140A5E9B" w14:textId="77777777" w:rsidR="00855802" w:rsidRDefault="00855802" w:rsidP="00855802">
      <w:pPr>
        <w:pStyle w:val="Heading2"/>
      </w:pPr>
      <w:bookmarkStart w:id="141" w:name="_Toc20839002"/>
      <w:bookmarkStart w:id="142" w:name="_Toc20839084"/>
      <w:bookmarkStart w:id="143" w:name="_Toc20839247"/>
      <w:bookmarkStart w:id="144" w:name="_Toc40351595"/>
      <w:r>
        <w:t>Additional Actions</w:t>
      </w:r>
      <w:bookmarkEnd w:id="141"/>
      <w:bookmarkEnd w:id="142"/>
      <w:bookmarkEnd w:id="143"/>
      <w:bookmarkEnd w:id="144"/>
      <w:r>
        <w:t xml:space="preserve"> </w:t>
      </w:r>
    </w:p>
    <w:p w14:paraId="6CDC2889" w14:textId="77777777" w:rsidR="00855802" w:rsidRDefault="00855802" w:rsidP="00855802">
      <w:pPr>
        <w:rPr>
          <w:i/>
        </w:rPr>
      </w:pPr>
      <w:r>
        <w:rPr>
          <w:i/>
        </w:rPr>
        <w:t>Survey Needs</w:t>
      </w:r>
    </w:p>
    <w:p w14:paraId="550C13DE" w14:textId="77777777" w:rsidR="00855802" w:rsidRDefault="00855802" w:rsidP="00CC53B0">
      <w:pPr>
        <w:pStyle w:val="ListParagraph"/>
        <w:numPr>
          <w:ilvl w:val="0"/>
          <w:numId w:val="21"/>
        </w:numPr>
        <w:spacing w:line="256" w:lineRule="auto"/>
      </w:pPr>
      <w:r>
        <w:t xml:space="preserve">Coordinate with USFS to make sure that all their most recent occurrence data is in the database </w:t>
      </w:r>
    </w:p>
    <w:p w14:paraId="4B630E7A" w14:textId="77777777" w:rsidR="00855802" w:rsidRDefault="00855802" w:rsidP="00CC53B0">
      <w:pPr>
        <w:pStyle w:val="ListParagraph"/>
        <w:numPr>
          <w:ilvl w:val="0"/>
          <w:numId w:val="21"/>
        </w:numPr>
        <w:spacing w:line="256" w:lineRule="auto"/>
      </w:pPr>
      <w:r>
        <w:lastRenderedPageBreak/>
        <w:t xml:space="preserve">Prioritize survey locations and work with USFS and other partners to support eDNA surveys in priority areas </w:t>
      </w:r>
    </w:p>
    <w:p w14:paraId="322F4E90" w14:textId="77777777" w:rsidR="00855802" w:rsidRDefault="00855802" w:rsidP="00855802">
      <w:r>
        <w:t xml:space="preserve">Invasive Control </w:t>
      </w:r>
    </w:p>
    <w:p w14:paraId="5BE5C7E6" w14:textId="77777777" w:rsidR="00855802" w:rsidRDefault="00855802" w:rsidP="00CC53B0">
      <w:pPr>
        <w:pStyle w:val="ListParagraph"/>
        <w:numPr>
          <w:ilvl w:val="0"/>
          <w:numId w:val="22"/>
        </w:numPr>
        <w:spacing w:line="256" w:lineRule="auto"/>
      </w:pPr>
      <w:r>
        <w:t>Prioritized hydrologically isolated areas for bullfrog removal</w:t>
      </w:r>
    </w:p>
    <w:p w14:paraId="19329760" w14:textId="77777777" w:rsidR="00855802" w:rsidRDefault="00855802" w:rsidP="00CC53B0">
      <w:pPr>
        <w:pStyle w:val="ListParagraph"/>
        <w:numPr>
          <w:ilvl w:val="0"/>
          <w:numId w:val="22"/>
        </w:numPr>
        <w:spacing w:line="256" w:lineRule="auto"/>
      </w:pPr>
      <w:r>
        <w:t xml:space="preserve">Explore the use of in-situ rearing </w:t>
      </w:r>
    </w:p>
    <w:p w14:paraId="44E60907" w14:textId="77777777" w:rsidR="00855802" w:rsidRDefault="00855802" w:rsidP="00855802">
      <w:pPr>
        <w:pStyle w:val="ListParagraph"/>
      </w:pPr>
    </w:p>
    <w:p w14:paraId="47F53280" w14:textId="77777777" w:rsidR="00855802" w:rsidRDefault="00855802" w:rsidP="00855802">
      <w:r>
        <w:t>Research Needs</w:t>
      </w:r>
    </w:p>
    <w:p w14:paraId="249F33FD" w14:textId="77777777" w:rsidR="00855802" w:rsidRDefault="00855802" w:rsidP="00CC53B0">
      <w:pPr>
        <w:pStyle w:val="ListParagraph"/>
        <w:numPr>
          <w:ilvl w:val="0"/>
          <w:numId w:val="22"/>
        </w:numPr>
        <w:spacing w:line="256" w:lineRule="auto"/>
      </w:pPr>
      <w:r>
        <w:t>Research high spring flows (or other changes) effectiveness in flushing and reducing invasive species.</w:t>
      </w:r>
    </w:p>
    <w:p w14:paraId="0A9A4270" w14:textId="77777777" w:rsidR="00855802" w:rsidRDefault="00855802" w:rsidP="00CC53B0">
      <w:pPr>
        <w:pStyle w:val="ListParagraph"/>
        <w:numPr>
          <w:ilvl w:val="0"/>
          <w:numId w:val="22"/>
        </w:numPr>
        <w:spacing w:line="256" w:lineRule="auto"/>
      </w:pPr>
      <w:r>
        <w:t>Chemical assays for each stream to prioritize were we focus potential remediation efforts</w:t>
      </w:r>
    </w:p>
    <w:p w14:paraId="5AF367C7" w14:textId="77777777" w:rsidR="00855802" w:rsidRDefault="00855802" w:rsidP="00CC53B0">
      <w:pPr>
        <w:pStyle w:val="ListParagraph"/>
        <w:numPr>
          <w:ilvl w:val="0"/>
          <w:numId w:val="22"/>
        </w:numPr>
        <w:spacing w:line="256" w:lineRule="auto"/>
      </w:pPr>
      <w:r>
        <w:t>Prioritized hydrologically isolated areas for bullfrog removal</w:t>
      </w:r>
    </w:p>
    <w:p w14:paraId="46E113C3" w14:textId="77777777" w:rsidR="00855802" w:rsidRDefault="00855802" w:rsidP="00855802"/>
    <w:p w14:paraId="43BFEAD8" w14:textId="6954EC6D" w:rsidR="00855802" w:rsidRDefault="00855802" w:rsidP="00855802">
      <w:pPr>
        <w:pStyle w:val="Caption"/>
        <w:keepNext/>
      </w:pPr>
      <w:bookmarkStart w:id="145" w:name="_Ref7697894"/>
      <w:r>
        <w:t xml:space="preserve">Table </w:t>
      </w:r>
      <w:r>
        <w:fldChar w:fldCharType="begin"/>
      </w:r>
      <w:r>
        <w:rPr>
          <w:noProof/>
        </w:rPr>
        <w:instrText xml:space="preserve"> SEQ Table \* ARABIC </w:instrText>
      </w:r>
      <w:r>
        <w:fldChar w:fldCharType="separate"/>
      </w:r>
      <w:r w:rsidR="00A3605A">
        <w:rPr>
          <w:noProof/>
        </w:rPr>
        <w:t>1</w:t>
      </w:r>
      <w:r>
        <w:fldChar w:fldCharType="end"/>
      </w:r>
      <w:bookmarkEnd w:id="145"/>
      <w:r>
        <w:t xml:space="preserve">. Meeting Attendees (Name), professional affiliation (Affiliation), and email address (Email) </w:t>
      </w:r>
    </w:p>
    <w:tbl>
      <w:tblPr>
        <w:tblW w:w="9000" w:type="dxa"/>
        <w:tblLook w:val="04A0" w:firstRow="1" w:lastRow="0" w:firstColumn="1" w:lastColumn="0" w:noHBand="0" w:noVBand="1"/>
      </w:tblPr>
      <w:tblGrid>
        <w:gridCol w:w="2100"/>
        <w:gridCol w:w="3560"/>
        <w:gridCol w:w="3340"/>
      </w:tblGrid>
      <w:tr w:rsidR="00855802" w14:paraId="69DD94B0" w14:textId="77777777" w:rsidTr="00855802">
        <w:trPr>
          <w:trHeight w:val="315"/>
        </w:trPr>
        <w:tc>
          <w:tcPr>
            <w:tcW w:w="2100" w:type="dxa"/>
            <w:tcBorders>
              <w:top w:val="single" w:sz="4" w:space="0" w:color="auto"/>
              <w:left w:val="nil"/>
              <w:bottom w:val="double" w:sz="6" w:space="0" w:color="auto"/>
              <w:right w:val="nil"/>
            </w:tcBorders>
            <w:noWrap/>
            <w:vAlign w:val="bottom"/>
            <w:hideMark/>
          </w:tcPr>
          <w:p w14:paraId="34A1337E" w14:textId="77777777" w:rsidR="00855802" w:rsidRDefault="00855802">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Name </w:t>
            </w:r>
          </w:p>
        </w:tc>
        <w:tc>
          <w:tcPr>
            <w:tcW w:w="3560" w:type="dxa"/>
            <w:tcBorders>
              <w:top w:val="single" w:sz="4" w:space="0" w:color="auto"/>
              <w:left w:val="nil"/>
              <w:bottom w:val="double" w:sz="6" w:space="0" w:color="auto"/>
              <w:right w:val="nil"/>
            </w:tcBorders>
            <w:noWrap/>
            <w:vAlign w:val="bottom"/>
            <w:hideMark/>
          </w:tcPr>
          <w:p w14:paraId="27412624" w14:textId="77777777" w:rsidR="00855802" w:rsidRDefault="00855802">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Affiliation </w:t>
            </w:r>
          </w:p>
        </w:tc>
        <w:tc>
          <w:tcPr>
            <w:tcW w:w="3340" w:type="dxa"/>
            <w:tcBorders>
              <w:top w:val="single" w:sz="4" w:space="0" w:color="auto"/>
              <w:left w:val="nil"/>
              <w:bottom w:val="double" w:sz="6" w:space="0" w:color="auto"/>
              <w:right w:val="nil"/>
            </w:tcBorders>
            <w:noWrap/>
            <w:vAlign w:val="bottom"/>
            <w:hideMark/>
          </w:tcPr>
          <w:p w14:paraId="096103DB" w14:textId="77777777" w:rsidR="00855802" w:rsidRDefault="00855802">
            <w:pPr>
              <w:spacing w:after="0" w:line="240" w:lineRule="auto"/>
              <w:rPr>
                <w:rFonts w:ascii="Calibri" w:eastAsia="Times New Roman" w:hAnsi="Calibri" w:cs="Calibri"/>
                <w:b/>
                <w:bCs/>
                <w:color w:val="000000"/>
              </w:rPr>
            </w:pPr>
            <w:r>
              <w:rPr>
                <w:rFonts w:ascii="Calibri" w:eastAsia="Times New Roman" w:hAnsi="Calibri" w:cs="Calibri"/>
                <w:b/>
                <w:bCs/>
                <w:color w:val="000000"/>
              </w:rPr>
              <w:t>Email</w:t>
            </w:r>
          </w:p>
        </w:tc>
      </w:tr>
      <w:tr w:rsidR="00855802" w14:paraId="0C18BED5" w14:textId="77777777" w:rsidTr="00855802">
        <w:trPr>
          <w:trHeight w:val="315"/>
        </w:trPr>
        <w:tc>
          <w:tcPr>
            <w:tcW w:w="2100" w:type="dxa"/>
            <w:noWrap/>
            <w:vAlign w:val="bottom"/>
            <w:hideMark/>
          </w:tcPr>
          <w:p w14:paraId="749E239D"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Amy Lind </w:t>
            </w:r>
          </w:p>
        </w:tc>
        <w:tc>
          <w:tcPr>
            <w:tcW w:w="3560" w:type="dxa"/>
            <w:noWrap/>
            <w:vAlign w:val="bottom"/>
            <w:hideMark/>
          </w:tcPr>
          <w:p w14:paraId="71C92BA7"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USFS – Tahoe &amp; Plumas NF</w:t>
            </w:r>
          </w:p>
        </w:tc>
        <w:tc>
          <w:tcPr>
            <w:tcW w:w="3340" w:type="dxa"/>
            <w:noWrap/>
            <w:vAlign w:val="bottom"/>
            <w:hideMark/>
          </w:tcPr>
          <w:p w14:paraId="4D9C9BFB"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alind@fs.fed.us</w:t>
            </w:r>
          </w:p>
        </w:tc>
      </w:tr>
      <w:tr w:rsidR="00855802" w14:paraId="4FA9A02C" w14:textId="77777777" w:rsidTr="00855802">
        <w:trPr>
          <w:trHeight w:val="300"/>
        </w:trPr>
        <w:tc>
          <w:tcPr>
            <w:tcW w:w="2100" w:type="dxa"/>
            <w:noWrap/>
            <w:vAlign w:val="bottom"/>
            <w:hideMark/>
          </w:tcPr>
          <w:p w14:paraId="2C5DB245"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Ann Roberts </w:t>
            </w:r>
          </w:p>
        </w:tc>
        <w:tc>
          <w:tcPr>
            <w:tcW w:w="3560" w:type="dxa"/>
            <w:noWrap/>
            <w:vAlign w:val="bottom"/>
            <w:hideMark/>
          </w:tcPr>
          <w:p w14:paraId="218CC015"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USFS</w:t>
            </w:r>
          </w:p>
        </w:tc>
        <w:tc>
          <w:tcPr>
            <w:tcW w:w="3340" w:type="dxa"/>
            <w:noWrap/>
            <w:vAlign w:val="bottom"/>
            <w:hideMark/>
          </w:tcPr>
          <w:p w14:paraId="2FB1B641" w14:textId="77777777" w:rsidR="00855802" w:rsidRDefault="008F11BF">
            <w:pPr>
              <w:spacing w:after="0" w:line="240" w:lineRule="auto"/>
              <w:rPr>
                <w:rFonts w:ascii="Calibri" w:eastAsia="Times New Roman" w:hAnsi="Calibri" w:cs="Calibri"/>
                <w:color w:val="000000"/>
              </w:rPr>
            </w:pPr>
            <w:hyperlink r:id="rId29" w:history="1">
              <w:r w:rsidR="00855802">
                <w:rPr>
                  <w:rStyle w:val="Hyperlink"/>
                  <w:rFonts w:ascii="Calibri" w:eastAsia="Times New Roman" w:hAnsi="Calibri" w:cs="Calibri"/>
                  <w:color w:val="000000"/>
                </w:rPr>
                <w:t>annroberts@fs.fed.us</w:t>
              </w:r>
            </w:hyperlink>
          </w:p>
        </w:tc>
      </w:tr>
      <w:tr w:rsidR="00855802" w14:paraId="5FF4319B" w14:textId="77777777" w:rsidTr="00855802">
        <w:trPr>
          <w:trHeight w:val="300"/>
        </w:trPr>
        <w:tc>
          <w:tcPr>
            <w:tcW w:w="2100" w:type="dxa"/>
            <w:noWrap/>
            <w:vAlign w:val="bottom"/>
            <w:hideMark/>
          </w:tcPr>
          <w:p w14:paraId="3972998B" w14:textId="77777777" w:rsidR="00855802" w:rsidRDefault="00855802">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Anae</w:t>
            </w:r>
            <w:proofErr w:type="spellEnd"/>
            <w:r>
              <w:rPr>
                <w:rFonts w:ascii="Calibri" w:eastAsia="Times New Roman" w:hAnsi="Calibri" w:cs="Calibri"/>
                <w:color w:val="000000"/>
              </w:rPr>
              <w:t xml:space="preserve"> Otto </w:t>
            </w:r>
          </w:p>
        </w:tc>
        <w:tc>
          <w:tcPr>
            <w:tcW w:w="3560" w:type="dxa"/>
            <w:noWrap/>
            <w:vAlign w:val="bottom"/>
            <w:hideMark/>
          </w:tcPr>
          <w:p w14:paraId="7C793000"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USFS – Sierra NF</w:t>
            </w:r>
          </w:p>
        </w:tc>
        <w:tc>
          <w:tcPr>
            <w:tcW w:w="3340" w:type="dxa"/>
            <w:noWrap/>
            <w:vAlign w:val="bottom"/>
            <w:hideMark/>
          </w:tcPr>
          <w:p w14:paraId="50336D48"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aotto@fs.fed.us</w:t>
            </w:r>
          </w:p>
        </w:tc>
      </w:tr>
      <w:tr w:rsidR="00855802" w14:paraId="5324D3CB" w14:textId="77777777" w:rsidTr="00855802">
        <w:trPr>
          <w:trHeight w:val="300"/>
        </w:trPr>
        <w:tc>
          <w:tcPr>
            <w:tcW w:w="2100" w:type="dxa"/>
            <w:noWrap/>
            <w:vAlign w:val="bottom"/>
            <w:hideMark/>
          </w:tcPr>
          <w:p w14:paraId="361FE7F8"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Bill Sears </w:t>
            </w:r>
          </w:p>
        </w:tc>
        <w:tc>
          <w:tcPr>
            <w:tcW w:w="3560" w:type="dxa"/>
            <w:noWrap/>
            <w:vAlign w:val="bottom"/>
            <w:hideMark/>
          </w:tcPr>
          <w:p w14:paraId="0112D4B6"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SF Public Utility Commission</w:t>
            </w:r>
          </w:p>
        </w:tc>
        <w:tc>
          <w:tcPr>
            <w:tcW w:w="3340" w:type="dxa"/>
            <w:noWrap/>
            <w:vAlign w:val="bottom"/>
            <w:hideMark/>
          </w:tcPr>
          <w:p w14:paraId="4A7705C3"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WSears@sfwater.org</w:t>
            </w:r>
          </w:p>
        </w:tc>
      </w:tr>
      <w:tr w:rsidR="00855802" w14:paraId="7136C68C" w14:textId="77777777" w:rsidTr="00855802">
        <w:trPr>
          <w:trHeight w:val="300"/>
        </w:trPr>
        <w:tc>
          <w:tcPr>
            <w:tcW w:w="2100" w:type="dxa"/>
            <w:noWrap/>
            <w:vAlign w:val="bottom"/>
            <w:hideMark/>
          </w:tcPr>
          <w:p w14:paraId="46DE02C4"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Carolyn Kolstad </w:t>
            </w:r>
          </w:p>
        </w:tc>
        <w:tc>
          <w:tcPr>
            <w:tcW w:w="3560" w:type="dxa"/>
            <w:noWrap/>
            <w:vAlign w:val="bottom"/>
            <w:hideMark/>
          </w:tcPr>
          <w:p w14:paraId="4E1CE1E2"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USFWS – Partners Program </w:t>
            </w:r>
          </w:p>
        </w:tc>
        <w:tc>
          <w:tcPr>
            <w:tcW w:w="3340" w:type="dxa"/>
            <w:noWrap/>
            <w:vAlign w:val="bottom"/>
            <w:hideMark/>
          </w:tcPr>
          <w:p w14:paraId="45127C49"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carolyn_kolstad@fws.gov</w:t>
            </w:r>
          </w:p>
        </w:tc>
      </w:tr>
      <w:tr w:rsidR="00855802" w14:paraId="2F8D3AD7" w14:textId="77777777" w:rsidTr="00855802">
        <w:trPr>
          <w:trHeight w:val="300"/>
        </w:trPr>
        <w:tc>
          <w:tcPr>
            <w:tcW w:w="2100" w:type="dxa"/>
            <w:noWrap/>
            <w:vAlign w:val="bottom"/>
            <w:hideMark/>
          </w:tcPr>
          <w:p w14:paraId="5D6BD461"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Claudia Mengelt </w:t>
            </w:r>
          </w:p>
        </w:tc>
        <w:tc>
          <w:tcPr>
            <w:tcW w:w="3560" w:type="dxa"/>
            <w:noWrap/>
            <w:vAlign w:val="bottom"/>
            <w:hideMark/>
          </w:tcPr>
          <w:p w14:paraId="0CBF8042"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USFWS – Science Applications</w:t>
            </w:r>
          </w:p>
        </w:tc>
        <w:tc>
          <w:tcPr>
            <w:tcW w:w="3340" w:type="dxa"/>
            <w:noWrap/>
            <w:vAlign w:val="bottom"/>
            <w:hideMark/>
          </w:tcPr>
          <w:p w14:paraId="29A8107C" w14:textId="77777777" w:rsidR="00855802" w:rsidRDefault="008F11BF">
            <w:pPr>
              <w:spacing w:after="0" w:line="240" w:lineRule="auto"/>
              <w:rPr>
                <w:rFonts w:ascii="Calibri" w:eastAsia="Times New Roman" w:hAnsi="Calibri" w:cs="Calibri"/>
                <w:color w:val="000000"/>
              </w:rPr>
            </w:pPr>
            <w:hyperlink r:id="rId30" w:history="1">
              <w:r w:rsidR="00855802">
                <w:rPr>
                  <w:rStyle w:val="Hyperlink"/>
                  <w:rFonts w:ascii="Calibri" w:eastAsia="Times New Roman" w:hAnsi="Calibri" w:cs="Calibri"/>
                  <w:color w:val="000000"/>
                </w:rPr>
                <w:t>claudia_mengelt@fws.gov</w:t>
              </w:r>
            </w:hyperlink>
          </w:p>
        </w:tc>
      </w:tr>
      <w:tr w:rsidR="00855802" w14:paraId="76E48D18" w14:textId="77777777" w:rsidTr="00855802">
        <w:trPr>
          <w:trHeight w:val="300"/>
        </w:trPr>
        <w:tc>
          <w:tcPr>
            <w:tcW w:w="2100" w:type="dxa"/>
            <w:noWrap/>
            <w:vAlign w:val="bottom"/>
            <w:hideMark/>
          </w:tcPr>
          <w:p w14:paraId="5817231E"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Colleen Kamoroff </w:t>
            </w:r>
          </w:p>
        </w:tc>
        <w:tc>
          <w:tcPr>
            <w:tcW w:w="3560" w:type="dxa"/>
            <w:noWrap/>
            <w:vAlign w:val="bottom"/>
            <w:hideMark/>
          </w:tcPr>
          <w:p w14:paraId="0AAB2E03"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National Park Service - Yosemite NP </w:t>
            </w:r>
          </w:p>
        </w:tc>
        <w:tc>
          <w:tcPr>
            <w:tcW w:w="3340" w:type="dxa"/>
            <w:noWrap/>
            <w:vAlign w:val="bottom"/>
            <w:hideMark/>
          </w:tcPr>
          <w:p w14:paraId="6410E315"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colleen_kamoroff@nps.gov</w:t>
            </w:r>
          </w:p>
        </w:tc>
      </w:tr>
      <w:tr w:rsidR="00855802" w14:paraId="3941601B" w14:textId="77777777" w:rsidTr="00855802">
        <w:trPr>
          <w:trHeight w:val="300"/>
        </w:trPr>
        <w:tc>
          <w:tcPr>
            <w:tcW w:w="2100" w:type="dxa"/>
            <w:noWrap/>
            <w:vAlign w:val="bottom"/>
            <w:hideMark/>
          </w:tcPr>
          <w:p w14:paraId="3905C436"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Don Ashton</w:t>
            </w:r>
          </w:p>
        </w:tc>
        <w:tc>
          <w:tcPr>
            <w:tcW w:w="3560" w:type="dxa"/>
            <w:noWrap/>
            <w:vAlign w:val="bottom"/>
            <w:hideMark/>
          </w:tcPr>
          <w:p w14:paraId="2D451413" w14:textId="34F37517" w:rsidR="00855802" w:rsidRDefault="001B1EFE">
            <w:pPr>
              <w:spacing w:after="0" w:line="240" w:lineRule="auto"/>
              <w:rPr>
                <w:rFonts w:ascii="Calibri" w:eastAsia="Times New Roman" w:hAnsi="Calibri" w:cs="Calibri"/>
                <w:color w:val="000000"/>
              </w:rPr>
            </w:pPr>
            <w:r w:rsidRPr="001B1EFE">
              <w:rPr>
                <w:rFonts w:ascii="Calibri" w:eastAsia="Times New Roman" w:hAnsi="Calibri" w:cs="Calibri"/>
                <w:color w:val="000000"/>
              </w:rPr>
              <w:t>foothill yellow-legged frog</w:t>
            </w:r>
            <w:r w:rsidR="00855802">
              <w:rPr>
                <w:rFonts w:ascii="Calibri" w:eastAsia="Times New Roman" w:hAnsi="Calibri" w:cs="Calibri"/>
                <w:color w:val="000000"/>
              </w:rPr>
              <w:t xml:space="preserve"> Expert </w:t>
            </w:r>
          </w:p>
        </w:tc>
        <w:tc>
          <w:tcPr>
            <w:tcW w:w="3340" w:type="dxa"/>
            <w:noWrap/>
            <w:vAlign w:val="bottom"/>
            <w:hideMark/>
          </w:tcPr>
          <w:p w14:paraId="4E1FE92E"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ashton.don@gmail.com </w:t>
            </w:r>
          </w:p>
        </w:tc>
      </w:tr>
      <w:tr w:rsidR="00855802" w14:paraId="6CFD9CD6" w14:textId="77777777" w:rsidTr="00855802">
        <w:trPr>
          <w:trHeight w:val="300"/>
        </w:trPr>
        <w:tc>
          <w:tcPr>
            <w:tcW w:w="2100" w:type="dxa"/>
            <w:noWrap/>
            <w:vAlign w:val="bottom"/>
            <w:hideMark/>
          </w:tcPr>
          <w:p w14:paraId="1C10AFD9"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Holly Eddinger</w:t>
            </w:r>
          </w:p>
        </w:tc>
        <w:tc>
          <w:tcPr>
            <w:tcW w:w="3560" w:type="dxa"/>
            <w:noWrap/>
            <w:vAlign w:val="bottom"/>
            <w:hideMark/>
          </w:tcPr>
          <w:p w14:paraId="4736C89C"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USFS </w:t>
            </w:r>
          </w:p>
        </w:tc>
        <w:tc>
          <w:tcPr>
            <w:tcW w:w="3340" w:type="dxa"/>
            <w:noWrap/>
            <w:vAlign w:val="bottom"/>
            <w:hideMark/>
          </w:tcPr>
          <w:p w14:paraId="1BBAEC08"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heddinger@fs.fed.us</w:t>
            </w:r>
          </w:p>
        </w:tc>
      </w:tr>
      <w:tr w:rsidR="00855802" w14:paraId="6A7D0D66" w14:textId="77777777" w:rsidTr="00855802">
        <w:trPr>
          <w:trHeight w:val="300"/>
        </w:trPr>
        <w:tc>
          <w:tcPr>
            <w:tcW w:w="2100" w:type="dxa"/>
            <w:noWrap/>
            <w:vAlign w:val="bottom"/>
            <w:hideMark/>
          </w:tcPr>
          <w:p w14:paraId="5876A4D8"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Jill-Marie Seymour </w:t>
            </w:r>
          </w:p>
        </w:tc>
        <w:tc>
          <w:tcPr>
            <w:tcW w:w="3560" w:type="dxa"/>
            <w:noWrap/>
            <w:vAlign w:val="bottom"/>
            <w:hideMark/>
          </w:tcPr>
          <w:p w14:paraId="5A9EC9E9"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USFWS - SFWO</w:t>
            </w:r>
          </w:p>
        </w:tc>
        <w:tc>
          <w:tcPr>
            <w:tcW w:w="3340" w:type="dxa"/>
            <w:noWrap/>
            <w:vAlign w:val="bottom"/>
            <w:hideMark/>
          </w:tcPr>
          <w:p w14:paraId="18B4C883"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jill-marie_seymour@fws.gov</w:t>
            </w:r>
          </w:p>
        </w:tc>
      </w:tr>
      <w:tr w:rsidR="00855802" w14:paraId="41C82705" w14:textId="77777777" w:rsidTr="00855802">
        <w:trPr>
          <w:trHeight w:val="300"/>
        </w:trPr>
        <w:tc>
          <w:tcPr>
            <w:tcW w:w="2100" w:type="dxa"/>
            <w:noWrap/>
            <w:vAlign w:val="bottom"/>
            <w:hideMark/>
          </w:tcPr>
          <w:p w14:paraId="5A77EAA7"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John Meriwether </w:t>
            </w:r>
          </w:p>
        </w:tc>
        <w:tc>
          <w:tcPr>
            <w:tcW w:w="3560" w:type="dxa"/>
            <w:noWrap/>
            <w:vAlign w:val="bottom"/>
            <w:hideMark/>
          </w:tcPr>
          <w:p w14:paraId="4571F863"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USFWS – Partners Program </w:t>
            </w:r>
          </w:p>
        </w:tc>
        <w:tc>
          <w:tcPr>
            <w:tcW w:w="3340" w:type="dxa"/>
            <w:noWrap/>
            <w:vAlign w:val="bottom"/>
            <w:hideMark/>
          </w:tcPr>
          <w:p w14:paraId="4052C123"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john_meriwether@fws.gov</w:t>
            </w:r>
          </w:p>
        </w:tc>
      </w:tr>
      <w:tr w:rsidR="00855802" w14:paraId="2530F432" w14:textId="77777777" w:rsidTr="00855802">
        <w:trPr>
          <w:trHeight w:val="300"/>
        </w:trPr>
        <w:tc>
          <w:tcPr>
            <w:tcW w:w="2100" w:type="dxa"/>
            <w:noWrap/>
            <w:vAlign w:val="bottom"/>
            <w:hideMark/>
          </w:tcPr>
          <w:p w14:paraId="368DB359"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Karleen </w:t>
            </w:r>
            <w:proofErr w:type="spellStart"/>
            <w:r>
              <w:rPr>
                <w:rFonts w:ascii="Calibri" w:eastAsia="Times New Roman" w:hAnsi="Calibri" w:cs="Calibri"/>
                <w:color w:val="000000"/>
              </w:rPr>
              <w:t>Volherbst</w:t>
            </w:r>
            <w:proofErr w:type="spellEnd"/>
            <w:r>
              <w:rPr>
                <w:rFonts w:ascii="Calibri" w:eastAsia="Times New Roman" w:hAnsi="Calibri" w:cs="Calibri"/>
                <w:color w:val="000000"/>
              </w:rPr>
              <w:t xml:space="preserve"> </w:t>
            </w:r>
          </w:p>
        </w:tc>
        <w:tc>
          <w:tcPr>
            <w:tcW w:w="3560" w:type="dxa"/>
            <w:noWrap/>
            <w:vAlign w:val="bottom"/>
            <w:hideMark/>
          </w:tcPr>
          <w:p w14:paraId="75263093"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USFWS – Partners Program </w:t>
            </w:r>
          </w:p>
        </w:tc>
        <w:tc>
          <w:tcPr>
            <w:tcW w:w="3340" w:type="dxa"/>
            <w:noWrap/>
            <w:vAlign w:val="bottom"/>
            <w:hideMark/>
          </w:tcPr>
          <w:p w14:paraId="55227009"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karleen_vollherbst@fws.gov</w:t>
            </w:r>
          </w:p>
        </w:tc>
      </w:tr>
      <w:tr w:rsidR="00855802" w14:paraId="215DCCB1" w14:textId="77777777" w:rsidTr="00855802">
        <w:trPr>
          <w:trHeight w:val="300"/>
        </w:trPr>
        <w:tc>
          <w:tcPr>
            <w:tcW w:w="2100" w:type="dxa"/>
            <w:noWrap/>
            <w:vAlign w:val="bottom"/>
            <w:hideMark/>
          </w:tcPr>
          <w:p w14:paraId="6214DD5B"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Kat Powelson </w:t>
            </w:r>
          </w:p>
        </w:tc>
        <w:tc>
          <w:tcPr>
            <w:tcW w:w="3560" w:type="dxa"/>
            <w:noWrap/>
            <w:vAlign w:val="bottom"/>
            <w:hideMark/>
          </w:tcPr>
          <w:p w14:paraId="557CD8EE"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USFWS – Science Applications</w:t>
            </w:r>
          </w:p>
        </w:tc>
        <w:tc>
          <w:tcPr>
            <w:tcW w:w="3340" w:type="dxa"/>
            <w:noWrap/>
            <w:vAlign w:val="bottom"/>
            <w:hideMark/>
          </w:tcPr>
          <w:p w14:paraId="319AF961"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katherine_powelson@fws.gov</w:t>
            </w:r>
          </w:p>
        </w:tc>
      </w:tr>
      <w:tr w:rsidR="00855802" w14:paraId="1CE1E2F1" w14:textId="77777777" w:rsidTr="00855802">
        <w:trPr>
          <w:trHeight w:val="300"/>
        </w:trPr>
        <w:tc>
          <w:tcPr>
            <w:tcW w:w="2100" w:type="dxa"/>
            <w:noWrap/>
            <w:vAlign w:val="bottom"/>
            <w:hideMark/>
          </w:tcPr>
          <w:p w14:paraId="26825C99"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Mary Grim </w:t>
            </w:r>
          </w:p>
        </w:tc>
        <w:tc>
          <w:tcPr>
            <w:tcW w:w="3560" w:type="dxa"/>
            <w:noWrap/>
            <w:vAlign w:val="bottom"/>
            <w:hideMark/>
          </w:tcPr>
          <w:p w14:paraId="72271932"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USFWS – At-risk species</w:t>
            </w:r>
          </w:p>
        </w:tc>
        <w:tc>
          <w:tcPr>
            <w:tcW w:w="3340" w:type="dxa"/>
            <w:noWrap/>
            <w:vAlign w:val="bottom"/>
            <w:hideMark/>
          </w:tcPr>
          <w:p w14:paraId="60FE752B"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mary_grim@fws.gov</w:t>
            </w:r>
          </w:p>
        </w:tc>
      </w:tr>
      <w:tr w:rsidR="00855802" w14:paraId="2C2C17BC" w14:textId="77777777" w:rsidTr="00855802">
        <w:trPr>
          <w:trHeight w:val="300"/>
        </w:trPr>
        <w:tc>
          <w:tcPr>
            <w:tcW w:w="2100" w:type="dxa"/>
            <w:noWrap/>
            <w:vAlign w:val="bottom"/>
            <w:hideMark/>
          </w:tcPr>
          <w:p w14:paraId="20CBF5BE"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Margarita </w:t>
            </w:r>
            <w:proofErr w:type="spellStart"/>
            <w:r>
              <w:rPr>
                <w:rFonts w:ascii="Calibri" w:eastAsia="Times New Roman" w:hAnsi="Calibri" w:cs="Calibri"/>
                <w:color w:val="000000"/>
              </w:rPr>
              <w:t>Gordus</w:t>
            </w:r>
            <w:proofErr w:type="spellEnd"/>
          </w:p>
        </w:tc>
        <w:tc>
          <w:tcPr>
            <w:tcW w:w="3560" w:type="dxa"/>
            <w:noWrap/>
            <w:vAlign w:val="bottom"/>
            <w:hideMark/>
          </w:tcPr>
          <w:p w14:paraId="4B9F4AB9"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CDFW</w:t>
            </w:r>
          </w:p>
        </w:tc>
        <w:tc>
          <w:tcPr>
            <w:tcW w:w="3340" w:type="dxa"/>
            <w:noWrap/>
            <w:vAlign w:val="bottom"/>
            <w:hideMark/>
          </w:tcPr>
          <w:p w14:paraId="390266BC" w14:textId="77777777" w:rsidR="00855802" w:rsidRDefault="008F11BF">
            <w:pPr>
              <w:spacing w:after="0" w:line="240" w:lineRule="auto"/>
              <w:rPr>
                <w:rFonts w:ascii="Calibri" w:eastAsia="Times New Roman" w:hAnsi="Calibri" w:cs="Calibri"/>
                <w:color w:val="000000"/>
              </w:rPr>
            </w:pPr>
            <w:hyperlink r:id="rId31" w:history="1">
              <w:r w:rsidR="00855802">
                <w:rPr>
                  <w:rStyle w:val="Hyperlink"/>
                  <w:rFonts w:ascii="Calibri" w:eastAsia="Times New Roman" w:hAnsi="Calibri" w:cs="Calibri"/>
                  <w:color w:val="000000"/>
                </w:rPr>
                <w:t>Margarita.Gordus@wildlife.ca.gov</w:t>
              </w:r>
            </w:hyperlink>
          </w:p>
        </w:tc>
      </w:tr>
      <w:tr w:rsidR="00855802" w14:paraId="087335FD" w14:textId="77777777" w:rsidTr="00855802">
        <w:trPr>
          <w:trHeight w:val="300"/>
        </w:trPr>
        <w:tc>
          <w:tcPr>
            <w:tcW w:w="2100" w:type="dxa"/>
            <w:noWrap/>
            <w:vAlign w:val="bottom"/>
            <w:hideMark/>
          </w:tcPr>
          <w:p w14:paraId="32974E2E"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Melissa Odell </w:t>
            </w:r>
          </w:p>
        </w:tc>
        <w:tc>
          <w:tcPr>
            <w:tcW w:w="3560" w:type="dxa"/>
            <w:noWrap/>
            <w:vAlign w:val="bottom"/>
            <w:hideMark/>
          </w:tcPr>
          <w:p w14:paraId="719F0E1A"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Sierra Foothill Conservancy </w:t>
            </w:r>
          </w:p>
        </w:tc>
        <w:tc>
          <w:tcPr>
            <w:tcW w:w="3340" w:type="dxa"/>
            <w:noWrap/>
            <w:vAlign w:val="bottom"/>
            <w:hideMark/>
          </w:tcPr>
          <w:p w14:paraId="7DED0203"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melissa@sierrafoothill.org</w:t>
            </w:r>
          </w:p>
        </w:tc>
      </w:tr>
      <w:tr w:rsidR="00855802" w14:paraId="38A35CEF" w14:textId="77777777" w:rsidTr="00855802">
        <w:trPr>
          <w:trHeight w:val="300"/>
        </w:trPr>
        <w:tc>
          <w:tcPr>
            <w:tcW w:w="2100" w:type="dxa"/>
            <w:noWrap/>
            <w:vAlign w:val="bottom"/>
            <w:hideMark/>
          </w:tcPr>
          <w:p w14:paraId="46EAD8FE"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Nadine Kanim </w:t>
            </w:r>
          </w:p>
        </w:tc>
        <w:tc>
          <w:tcPr>
            <w:tcW w:w="3560" w:type="dxa"/>
            <w:noWrap/>
            <w:vAlign w:val="bottom"/>
            <w:hideMark/>
          </w:tcPr>
          <w:p w14:paraId="3A9356F3"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USFWS – YFWO </w:t>
            </w:r>
          </w:p>
        </w:tc>
        <w:tc>
          <w:tcPr>
            <w:tcW w:w="3340" w:type="dxa"/>
            <w:noWrap/>
            <w:vAlign w:val="bottom"/>
            <w:hideMark/>
          </w:tcPr>
          <w:p w14:paraId="417B777A"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nadine_kanim@fws.gov</w:t>
            </w:r>
          </w:p>
        </w:tc>
      </w:tr>
      <w:tr w:rsidR="00855802" w14:paraId="15F215E2" w14:textId="77777777" w:rsidTr="00855802">
        <w:trPr>
          <w:trHeight w:val="285"/>
        </w:trPr>
        <w:tc>
          <w:tcPr>
            <w:tcW w:w="2100" w:type="dxa"/>
            <w:noWrap/>
            <w:vAlign w:val="bottom"/>
            <w:hideMark/>
          </w:tcPr>
          <w:p w14:paraId="6E311FF4"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Nina Hemphill </w:t>
            </w:r>
          </w:p>
        </w:tc>
        <w:tc>
          <w:tcPr>
            <w:tcW w:w="3560" w:type="dxa"/>
            <w:noWrap/>
            <w:vAlign w:val="bottom"/>
            <w:hideMark/>
          </w:tcPr>
          <w:p w14:paraId="6DA3B964"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USFS – Sequoia NF</w:t>
            </w:r>
          </w:p>
        </w:tc>
        <w:tc>
          <w:tcPr>
            <w:tcW w:w="3340" w:type="dxa"/>
            <w:noWrap/>
            <w:vAlign w:val="bottom"/>
            <w:hideMark/>
          </w:tcPr>
          <w:p w14:paraId="3D0C24F1"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nphemphill@fs.fed.us</w:t>
            </w:r>
          </w:p>
        </w:tc>
      </w:tr>
      <w:tr w:rsidR="00855802" w14:paraId="0BFAB5FF" w14:textId="77777777" w:rsidTr="00855802">
        <w:trPr>
          <w:trHeight w:val="300"/>
        </w:trPr>
        <w:tc>
          <w:tcPr>
            <w:tcW w:w="2100" w:type="dxa"/>
            <w:noWrap/>
            <w:vAlign w:val="bottom"/>
            <w:hideMark/>
          </w:tcPr>
          <w:p w14:paraId="033E3AE6"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lastRenderedPageBreak/>
              <w:t>Eric Guzman</w:t>
            </w:r>
          </w:p>
        </w:tc>
        <w:tc>
          <w:tcPr>
            <w:tcW w:w="3560" w:type="dxa"/>
            <w:noWrap/>
            <w:vAlign w:val="bottom"/>
            <w:hideMark/>
          </w:tcPr>
          <w:p w14:paraId="05663B16"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CDFW</w:t>
            </w:r>
          </w:p>
        </w:tc>
        <w:tc>
          <w:tcPr>
            <w:tcW w:w="3340" w:type="dxa"/>
            <w:noWrap/>
            <w:vAlign w:val="bottom"/>
            <w:hideMark/>
          </w:tcPr>
          <w:p w14:paraId="3DF570F1" w14:textId="77777777" w:rsidR="00855802" w:rsidRDefault="008F11BF">
            <w:pPr>
              <w:spacing w:after="0" w:line="240" w:lineRule="auto"/>
              <w:rPr>
                <w:rFonts w:ascii="Calibri" w:eastAsia="Times New Roman" w:hAnsi="Calibri" w:cs="Calibri"/>
                <w:color w:val="000000"/>
              </w:rPr>
            </w:pPr>
            <w:hyperlink r:id="rId32" w:history="1">
              <w:r w:rsidR="00855802">
                <w:rPr>
                  <w:rStyle w:val="Hyperlink"/>
                  <w:rFonts w:ascii="Calibri" w:eastAsia="Times New Roman" w:hAnsi="Calibri" w:cs="Calibri"/>
                  <w:color w:val="000000"/>
                </w:rPr>
                <w:t>Eric.Guzman@wildlife.ca.gov</w:t>
              </w:r>
            </w:hyperlink>
          </w:p>
        </w:tc>
      </w:tr>
      <w:tr w:rsidR="00855802" w14:paraId="7A43874B" w14:textId="77777777" w:rsidTr="00855802">
        <w:trPr>
          <w:trHeight w:val="300"/>
        </w:trPr>
        <w:tc>
          <w:tcPr>
            <w:tcW w:w="2100" w:type="dxa"/>
            <w:noWrap/>
            <w:vAlign w:val="bottom"/>
            <w:hideMark/>
          </w:tcPr>
          <w:p w14:paraId="2C24A3C5"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Ryan Peek </w:t>
            </w:r>
          </w:p>
        </w:tc>
        <w:tc>
          <w:tcPr>
            <w:tcW w:w="3560" w:type="dxa"/>
            <w:noWrap/>
            <w:vAlign w:val="bottom"/>
            <w:hideMark/>
          </w:tcPr>
          <w:p w14:paraId="14AB95E2"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UC Davis</w:t>
            </w:r>
          </w:p>
        </w:tc>
        <w:tc>
          <w:tcPr>
            <w:tcW w:w="3340" w:type="dxa"/>
            <w:noWrap/>
            <w:vAlign w:val="bottom"/>
            <w:hideMark/>
          </w:tcPr>
          <w:p w14:paraId="15A1C65C"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rapeek@ucdavis.edu</w:t>
            </w:r>
          </w:p>
        </w:tc>
      </w:tr>
      <w:tr w:rsidR="00855802" w14:paraId="2F866136" w14:textId="77777777" w:rsidTr="00855802">
        <w:trPr>
          <w:trHeight w:val="300"/>
        </w:trPr>
        <w:tc>
          <w:tcPr>
            <w:tcW w:w="2100" w:type="dxa"/>
            <w:noWrap/>
            <w:vAlign w:val="bottom"/>
            <w:hideMark/>
          </w:tcPr>
          <w:p w14:paraId="0BAA3A37"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Sarah Kupferberg</w:t>
            </w:r>
          </w:p>
        </w:tc>
        <w:tc>
          <w:tcPr>
            <w:tcW w:w="3560" w:type="dxa"/>
            <w:noWrap/>
            <w:vAlign w:val="bottom"/>
            <w:hideMark/>
          </w:tcPr>
          <w:p w14:paraId="1C880E19" w14:textId="7ADFCE04" w:rsidR="00855802" w:rsidRDefault="001B1EFE">
            <w:pPr>
              <w:spacing w:after="0" w:line="240" w:lineRule="auto"/>
              <w:rPr>
                <w:rFonts w:ascii="Calibri" w:eastAsia="Times New Roman" w:hAnsi="Calibri" w:cs="Calibri"/>
                <w:color w:val="000000"/>
              </w:rPr>
            </w:pPr>
            <w:r>
              <w:rPr>
                <w:rFonts w:ascii="Calibri" w:eastAsia="Times New Roman" w:hAnsi="Calibri" w:cs="Calibri"/>
                <w:color w:val="000000"/>
              </w:rPr>
              <w:t>F</w:t>
            </w:r>
            <w:r w:rsidRPr="001B1EFE">
              <w:rPr>
                <w:rFonts w:ascii="Calibri" w:eastAsia="Times New Roman" w:hAnsi="Calibri" w:cs="Calibri"/>
                <w:color w:val="000000"/>
              </w:rPr>
              <w:t xml:space="preserve">oothill yellow-legged frog </w:t>
            </w:r>
            <w:r w:rsidR="00855802">
              <w:rPr>
                <w:rFonts w:ascii="Calibri" w:eastAsia="Times New Roman" w:hAnsi="Calibri" w:cs="Calibri"/>
                <w:color w:val="000000"/>
              </w:rPr>
              <w:t xml:space="preserve">Expert </w:t>
            </w:r>
          </w:p>
        </w:tc>
        <w:tc>
          <w:tcPr>
            <w:tcW w:w="3340" w:type="dxa"/>
            <w:noWrap/>
            <w:vAlign w:val="bottom"/>
            <w:hideMark/>
          </w:tcPr>
          <w:p w14:paraId="2A919ED0"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skupferberg@gmail.com </w:t>
            </w:r>
          </w:p>
        </w:tc>
      </w:tr>
      <w:tr w:rsidR="00855802" w14:paraId="4536049B" w14:textId="77777777" w:rsidTr="00855802">
        <w:trPr>
          <w:trHeight w:val="300"/>
        </w:trPr>
        <w:tc>
          <w:tcPr>
            <w:tcW w:w="2100" w:type="dxa"/>
            <w:noWrap/>
            <w:vAlign w:val="bottom"/>
            <w:hideMark/>
          </w:tcPr>
          <w:p w14:paraId="514C31AD"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Stephanie Barnes </w:t>
            </w:r>
          </w:p>
        </w:tc>
        <w:tc>
          <w:tcPr>
            <w:tcW w:w="3560" w:type="dxa"/>
            <w:noWrap/>
            <w:vAlign w:val="bottom"/>
            <w:hideMark/>
          </w:tcPr>
          <w:p w14:paraId="731AAA9D"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USFS – Sierra NF</w:t>
            </w:r>
            <w:r>
              <w:rPr>
                <w:rFonts w:ascii="Arial" w:hAnsi="Arial" w:cs="Arial"/>
                <w:color w:val="333333"/>
                <w:sz w:val="21"/>
                <w:szCs w:val="21"/>
                <w:shd w:val="clear" w:color="auto" w:fill="F7F7F7"/>
              </w:rPr>
              <w:t> </w:t>
            </w:r>
          </w:p>
        </w:tc>
        <w:tc>
          <w:tcPr>
            <w:tcW w:w="3340" w:type="dxa"/>
            <w:noWrap/>
            <w:vAlign w:val="bottom"/>
            <w:hideMark/>
          </w:tcPr>
          <w:p w14:paraId="61103109"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slbarnes@fs.fed.us</w:t>
            </w:r>
          </w:p>
        </w:tc>
      </w:tr>
      <w:tr w:rsidR="00855802" w14:paraId="1AA823B3" w14:textId="77777777" w:rsidTr="00855802">
        <w:trPr>
          <w:trHeight w:val="300"/>
        </w:trPr>
        <w:tc>
          <w:tcPr>
            <w:tcW w:w="2100" w:type="dxa"/>
            <w:noWrap/>
            <w:vAlign w:val="bottom"/>
            <w:hideMark/>
          </w:tcPr>
          <w:p w14:paraId="445B7C16"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Stephanie Prevost</w:t>
            </w:r>
          </w:p>
        </w:tc>
        <w:tc>
          <w:tcPr>
            <w:tcW w:w="3560" w:type="dxa"/>
            <w:noWrap/>
            <w:vAlign w:val="bottom"/>
            <w:hideMark/>
          </w:tcPr>
          <w:p w14:paraId="04B4204D"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USFWS -SFWO</w:t>
            </w:r>
          </w:p>
        </w:tc>
        <w:tc>
          <w:tcPr>
            <w:tcW w:w="3340" w:type="dxa"/>
            <w:noWrap/>
            <w:vAlign w:val="bottom"/>
            <w:hideMark/>
          </w:tcPr>
          <w:p w14:paraId="0D47E851"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stephanie_prevost@fws.gov</w:t>
            </w:r>
          </w:p>
        </w:tc>
      </w:tr>
      <w:tr w:rsidR="00855802" w14:paraId="289A51E8" w14:textId="77777777" w:rsidTr="00855802">
        <w:trPr>
          <w:trHeight w:val="300"/>
        </w:trPr>
        <w:tc>
          <w:tcPr>
            <w:tcW w:w="2100" w:type="dxa"/>
            <w:noWrap/>
            <w:vAlign w:val="bottom"/>
            <w:hideMark/>
          </w:tcPr>
          <w:p w14:paraId="3F6E4D50" w14:textId="42F7434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Steven </w:t>
            </w:r>
            <w:proofErr w:type="spellStart"/>
            <w:r>
              <w:rPr>
                <w:rFonts w:ascii="Calibri" w:eastAsia="Times New Roman" w:hAnsi="Calibri" w:cs="Calibri"/>
                <w:color w:val="000000"/>
              </w:rPr>
              <w:t>Ho</w:t>
            </w:r>
            <w:r w:rsidR="00B1468A">
              <w:rPr>
                <w:rFonts w:ascii="Calibri" w:eastAsia="Times New Roman" w:hAnsi="Calibri" w:cs="Calibri"/>
                <w:color w:val="000000"/>
              </w:rPr>
              <w:t>l</w:t>
            </w:r>
            <w:r>
              <w:rPr>
                <w:rFonts w:ascii="Calibri" w:eastAsia="Times New Roman" w:hAnsi="Calibri" w:cs="Calibri"/>
                <w:color w:val="000000"/>
              </w:rPr>
              <w:t>deman</w:t>
            </w:r>
            <w:proofErr w:type="spellEnd"/>
            <w:r>
              <w:rPr>
                <w:rFonts w:ascii="Calibri" w:eastAsia="Times New Roman" w:hAnsi="Calibri" w:cs="Calibri"/>
                <w:color w:val="000000"/>
              </w:rPr>
              <w:t xml:space="preserve"> </w:t>
            </w:r>
          </w:p>
        </w:tc>
        <w:tc>
          <w:tcPr>
            <w:tcW w:w="3560" w:type="dxa"/>
            <w:noWrap/>
            <w:vAlign w:val="bottom"/>
            <w:hideMark/>
          </w:tcPr>
          <w:p w14:paraId="0598D440"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USFS – Stanislaus NF</w:t>
            </w:r>
          </w:p>
        </w:tc>
        <w:tc>
          <w:tcPr>
            <w:tcW w:w="3340" w:type="dxa"/>
            <w:noWrap/>
            <w:vAlign w:val="bottom"/>
            <w:hideMark/>
          </w:tcPr>
          <w:p w14:paraId="53135B17"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sholdeman@fs.fed.us</w:t>
            </w:r>
          </w:p>
        </w:tc>
      </w:tr>
      <w:tr w:rsidR="00855802" w14:paraId="5A618EC3" w14:textId="77777777" w:rsidTr="00855802">
        <w:trPr>
          <w:trHeight w:val="300"/>
        </w:trPr>
        <w:tc>
          <w:tcPr>
            <w:tcW w:w="2100" w:type="dxa"/>
            <w:noWrap/>
            <w:vAlign w:val="bottom"/>
            <w:hideMark/>
          </w:tcPr>
          <w:p w14:paraId="4344EEDF"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Tina Hopkins </w:t>
            </w:r>
          </w:p>
        </w:tc>
        <w:tc>
          <w:tcPr>
            <w:tcW w:w="3560" w:type="dxa"/>
            <w:noWrap/>
            <w:vAlign w:val="bottom"/>
            <w:hideMark/>
          </w:tcPr>
          <w:p w14:paraId="468CC6B0"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USFS</w:t>
            </w:r>
          </w:p>
        </w:tc>
        <w:tc>
          <w:tcPr>
            <w:tcW w:w="3340" w:type="dxa"/>
            <w:noWrap/>
            <w:vAlign w:val="bottom"/>
            <w:hideMark/>
          </w:tcPr>
          <w:p w14:paraId="21AF3A70"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thopkins@fs.fed.us</w:t>
            </w:r>
          </w:p>
        </w:tc>
      </w:tr>
      <w:tr w:rsidR="00855802" w14:paraId="2975DFD0" w14:textId="77777777" w:rsidTr="00855802">
        <w:trPr>
          <w:trHeight w:val="300"/>
        </w:trPr>
        <w:tc>
          <w:tcPr>
            <w:tcW w:w="2100" w:type="dxa"/>
            <w:noWrap/>
            <w:vAlign w:val="bottom"/>
            <w:hideMark/>
          </w:tcPr>
          <w:p w14:paraId="6BAEB1E5"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Vicki Davis </w:t>
            </w:r>
          </w:p>
        </w:tc>
        <w:tc>
          <w:tcPr>
            <w:tcW w:w="3560" w:type="dxa"/>
            <w:noWrap/>
            <w:vAlign w:val="bottom"/>
            <w:hideMark/>
          </w:tcPr>
          <w:p w14:paraId="27EB7CFA"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USFS</w:t>
            </w:r>
          </w:p>
        </w:tc>
        <w:tc>
          <w:tcPr>
            <w:tcW w:w="3340" w:type="dxa"/>
            <w:noWrap/>
            <w:vAlign w:val="bottom"/>
            <w:hideMark/>
          </w:tcPr>
          <w:p w14:paraId="1026541F"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vickidavis@fs.fed.us</w:t>
            </w:r>
          </w:p>
        </w:tc>
      </w:tr>
      <w:tr w:rsidR="00855802" w14:paraId="23400E34" w14:textId="77777777" w:rsidTr="00855802">
        <w:trPr>
          <w:trHeight w:val="300"/>
        </w:trPr>
        <w:tc>
          <w:tcPr>
            <w:tcW w:w="2100" w:type="dxa"/>
            <w:noWrap/>
            <w:vAlign w:val="bottom"/>
            <w:hideMark/>
          </w:tcPr>
          <w:p w14:paraId="2A17EB08"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Laura Patterson</w:t>
            </w:r>
          </w:p>
        </w:tc>
        <w:tc>
          <w:tcPr>
            <w:tcW w:w="3560" w:type="dxa"/>
            <w:noWrap/>
            <w:vAlign w:val="bottom"/>
            <w:hideMark/>
          </w:tcPr>
          <w:p w14:paraId="72A05BC8"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CDFW</w:t>
            </w:r>
          </w:p>
        </w:tc>
        <w:tc>
          <w:tcPr>
            <w:tcW w:w="3340" w:type="dxa"/>
            <w:noWrap/>
            <w:vAlign w:val="bottom"/>
            <w:hideMark/>
          </w:tcPr>
          <w:p w14:paraId="0CEE0B9C"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Laura.Patterson@wildlife.ca.gov</w:t>
            </w:r>
          </w:p>
        </w:tc>
      </w:tr>
      <w:tr w:rsidR="00855802" w14:paraId="01A3943E" w14:textId="77777777" w:rsidTr="00855802">
        <w:trPr>
          <w:trHeight w:val="300"/>
        </w:trPr>
        <w:tc>
          <w:tcPr>
            <w:tcW w:w="2100" w:type="dxa"/>
            <w:tcBorders>
              <w:top w:val="nil"/>
              <w:left w:val="nil"/>
              <w:bottom w:val="single" w:sz="4" w:space="0" w:color="auto"/>
              <w:right w:val="nil"/>
            </w:tcBorders>
            <w:noWrap/>
            <w:vAlign w:val="bottom"/>
            <w:hideMark/>
          </w:tcPr>
          <w:p w14:paraId="6B6DB302"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Pat </w:t>
            </w:r>
            <w:proofErr w:type="spellStart"/>
            <w:r>
              <w:rPr>
                <w:rFonts w:ascii="Calibri" w:eastAsia="Times New Roman" w:hAnsi="Calibri" w:cs="Calibri"/>
                <w:color w:val="000000"/>
              </w:rPr>
              <w:t>Kleeman</w:t>
            </w:r>
            <w:proofErr w:type="spellEnd"/>
            <w:r>
              <w:rPr>
                <w:rFonts w:ascii="Calibri" w:eastAsia="Times New Roman" w:hAnsi="Calibri" w:cs="Calibri"/>
                <w:color w:val="000000"/>
              </w:rPr>
              <w:t xml:space="preserve"> </w:t>
            </w:r>
          </w:p>
        </w:tc>
        <w:tc>
          <w:tcPr>
            <w:tcW w:w="3560" w:type="dxa"/>
            <w:tcBorders>
              <w:top w:val="nil"/>
              <w:left w:val="nil"/>
              <w:bottom w:val="single" w:sz="4" w:space="0" w:color="auto"/>
              <w:right w:val="nil"/>
            </w:tcBorders>
            <w:noWrap/>
            <w:vAlign w:val="bottom"/>
            <w:hideMark/>
          </w:tcPr>
          <w:p w14:paraId="6A7956EC"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 xml:space="preserve">US Geological Survey </w:t>
            </w:r>
          </w:p>
        </w:tc>
        <w:tc>
          <w:tcPr>
            <w:tcW w:w="3340" w:type="dxa"/>
            <w:tcBorders>
              <w:top w:val="nil"/>
              <w:left w:val="nil"/>
              <w:bottom w:val="single" w:sz="4" w:space="0" w:color="auto"/>
              <w:right w:val="nil"/>
            </w:tcBorders>
            <w:noWrap/>
            <w:vAlign w:val="bottom"/>
            <w:hideMark/>
          </w:tcPr>
          <w:p w14:paraId="4C089E09" w14:textId="77777777" w:rsidR="00855802" w:rsidRDefault="00855802">
            <w:pPr>
              <w:spacing w:after="0" w:line="240" w:lineRule="auto"/>
              <w:rPr>
                <w:rFonts w:ascii="Calibri" w:eastAsia="Times New Roman" w:hAnsi="Calibri" w:cs="Calibri"/>
                <w:color w:val="000000"/>
              </w:rPr>
            </w:pPr>
            <w:r>
              <w:rPr>
                <w:rFonts w:ascii="Calibri" w:eastAsia="Times New Roman" w:hAnsi="Calibri" w:cs="Calibri"/>
                <w:color w:val="000000"/>
              </w:rPr>
              <w:t>pkleeman@usgs.gov</w:t>
            </w:r>
          </w:p>
        </w:tc>
      </w:tr>
    </w:tbl>
    <w:p w14:paraId="7B7AC13F" w14:textId="77777777" w:rsidR="00855802" w:rsidRDefault="00855802" w:rsidP="00855802"/>
    <w:p w14:paraId="4AF460C5" w14:textId="1EE274C7" w:rsidR="00C36544" w:rsidRDefault="00C36544">
      <w:r>
        <w:br w:type="page"/>
      </w:r>
    </w:p>
    <w:p w14:paraId="4B414C41" w14:textId="77777777" w:rsidR="009533EB" w:rsidRDefault="009533EB" w:rsidP="00292B63">
      <w:pPr>
        <w:keepNext/>
      </w:pPr>
    </w:p>
    <w:sectPr w:rsidR="009533EB" w:rsidSect="00C62521">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DDED9" w14:textId="77777777" w:rsidR="008F11BF" w:rsidRDefault="008F11BF" w:rsidP="008A5BFE">
      <w:pPr>
        <w:spacing w:after="0" w:line="240" w:lineRule="auto"/>
      </w:pPr>
      <w:r>
        <w:separator/>
      </w:r>
    </w:p>
  </w:endnote>
  <w:endnote w:type="continuationSeparator" w:id="0">
    <w:p w14:paraId="182DD756" w14:textId="77777777" w:rsidR="008F11BF" w:rsidRDefault="008F11BF" w:rsidP="008A5BFE">
      <w:pPr>
        <w:spacing w:after="0" w:line="240" w:lineRule="auto"/>
      </w:pPr>
      <w:r>
        <w:continuationSeparator/>
      </w:r>
    </w:p>
  </w:endnote>
  <w:endnote w:type="continuationNotice" w:id="1">
    <w:p w14:paraId="006D239C" w14:textId="77777777" w:rsidR="008F11BF" w:rsidRDefault="008F11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135684"/>
      <w:docPartObj>
        <w:docPartGallery w:val="Page Numbers (Bottom of Page)"/>
        <w:docPartUnique/>
      </w:docPartObj>
    </w:sdtPr>
    <w:sdtEndPr>
      <w:rPr>
        <w:color w:val="7F7F7F" w:themeColor="background1" w:themeShade="7F"/>
        <w:spacing w:val="60"/>
      </w:rPr>
    </w:sdtEndPr>
    <w:sdtContent>
      <w:p w14:paraId="3AF75BBB" w14:textId="2664F757" w:rsidR="00B93C38" w:rsidRDefault="00B93C3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12</w:t>
        </w:r>
        <w:r>
          <w:rPr>
            <w:noProof/>
          </w:rPr>
          <w:fldChar w:fldCharType="end"/>
        </w:r>
        <w:r>
          <w:t xml:space="preserve"> | </w:t>
        </w:r>
        <w:r>
          <w:rPr>
            <w:color w:val="7F7F7F" w:themeColor="background1" w:themeShade="7F"/>
            <w:spacing w:val="60"/>
          </w:rPr>
          <w:t>Page</w:t>
        </w:r>
      </w:p>
    </w:sdtContent>
  </w:sdt>
  <w:p w14:paraId="3E86DEF7" w14:textId="77777777" w:rsidR="00B93C38" w:rsidRDefault="00B93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867024"/>
      <w:docPartObj>
        <w:docPartGallery w:val="Page Numbers (Bottom of Page)"/>
        <w:docPartUnique/>
      </w:docPartObj>
    </w:sdtPr>
    <w:sdtEndPr>
      <w:rPr>
        <w:color w:val="7F7F7F" w:themeColor="background1" w:themeShade="7F"/>
        <w:spacing w:val="60"/>
      </w:rPr>
    </w:sdtEndPr>
    <w:sdtContent>
      <w:p w14:paraId="323B2506" w14:textId="43740B81" w:rsidR="00B93C38" w:rsidRDefault="00B93C3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45</w:t>
        </w:r>
        <w:r>
          <w:rPr>
            <w:noProof/>
          </w:rPr>
          <w:fldChar w:fldCharType="end"/>
        </w:r>
        <w:r>
          <w:t xml:space="preserve"> | </w:t>
        </w:r>
        <w:r>
          <w:rPr>
            <w:color w:val="7F7F7F" w:themeColor="background1" w:themeShade="7F"/>
            <w:spacing w:val="60"/>
          </w:rPr>
          <w:t>Page</w:t>
        </w:r>
      </w:p>
    </w:sdtContent>
  </w:sdt>
  <w:p w14:paraId="22082E66" w14:textId="77777777" w:rsidR="00B93C38" w:rsidRDefault="00B93C38">
    <w:pPr>
      <w:pStyle w:val="Footer"/>
    </w:pPr>
  </w:p>
  <w:p w14:paraId="21411753" w14:textId="77777777" w:rsidR="00B93C38" w:rsidRDefault="00B93C38"/>
  <w:p w14:paraId="7163693A" w14:textId="77777777" w:rsidR="00B93C38" w:rsidRDefault="00B93C38"/>
  <w:p w14:paraId="5CE2D376" w14:textId="77777777" w:rsidR="00B93C38" w:rsidRDefault="00B93C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0353D" w14:textId="77777777" w:rsidR="008F11BF" w:rsidRDefault="008F11BF" w:rsidP="008A5BFE">
      <w:pPr>
        <w:spacing w:after="0" w:line="240" w:lineRule="auto"/>
      </w:pPr>
      <w:r>
        <w:separator/>
      </w:r>
    </w:p>
  </w:footnote>
  <w:footnote w:type="continuationSeparator" w:id="0">
    <w:p w14:paraId="6B41DB23" w14:textId="77777777" w:rsidR="008F11BF" w:rsidRDefault="008F11BF" w:rsidP="008A5BFE">
      <w:pPr>
        <w:spacing w:after="0" w:line="240" w:lineRule="auto"/>
      </w:pPr>
      <w:r>
        <w:continuationSeparator/>
      </w:r>
    </w:p>
  </w:footnote>
  <w:footnote w:type="continuationNotice" w:id="1">
    <w:p w14:paraId="5FD5E8A3" w14:textId="77777777" w:rsidR="008F11BF" w:rsidRDefault="008F11BF">
      <w:pPr>
        <w:spacing w:after="0" w:line="240" w:lineRule="auto"/>
      </w:pPr>
    </w:p>
  </w:footnote>
  <w:footnote w:id="2">
    <w:p w14:paraId="7CAF13B0" w14:textId="77777777" w:rsidR="00B93C38" w:rsidRDefault="00B93C38" w:rsidP="007E6F89">
      <w:pPr>
        <w:pStyle w:val="FootnoteText"/>
      </w:pPr>
      <w:r>
        <w:rPr>
          <w:rStyle w:val="FootnoteReference"/>
        </w:rPr>
        <w:footnoteRef/>
      </w:r>
      <w:r>
        <w:t xml:space="preserve"> </w:t>
      </w:r>
      <w:r w:rsidRPr="006D5D38">
        <w:t>https://scv-habitatagency.org/DocumentCenter/View/111/Appendix-C-Evaluation-of-Special-Status-Species-for-Coverage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078994"/>
      <w:docPartObj>
        <w:docPartGallery w:val="Watermarks"/>
        <w:docPartUnique/>
      </w:docPartObj>
    </w:sdtPr>
    <w:sdtEndPr/>
    <w:sdtContent>
      <w:p w14:paraId="5A5FDB68" w14:textId="77777777" w:rsidR="00B93C38" w:rsidRDefault="008F11BF">
        <w:pPr>
          <w:pStyle w:val="Header"/>
        </w:pPr>
        <w:r>
          <w:rPr>
            <w:noProof/>
          </w:rPr>
          <w:pict w14:anchorId="59C55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604510"/>
      <w:docPartObj>
        <w:docPartGallery w:val="Watermarks"/>
        <w:docPartUnique/>
      </w:docPartObj>
    </w:sdtPr>
    <w:sdtEndPr/>
    <w:sdtContent>
      <w:p w14:paraId="2D474163" w14:textId="6F6B3EFB" w:rsidR="00B93C38" w:rsidRDefault="00B93C38">
        <w:pPr>
          <w:pStyle w:val="Header"/>
        </w:pPr>
        <w:r>
          <w:rPr>
            <w:noProof/>
          </w:rPr>
          <mc:AlternateContent>
            <mc:Choice Requires="wps">
              <w:drawing>
                <wp:anchor distT="0" distB="0" distL="114300" distR="114300" simplePos="0" relativeHeight="251657216" behindDoc="1" locked="0" layoutInCell="0" allowOverlap="1" wp14:anchorId="1B6F2B3D" wp14:editId="3867566C">
                  <wp:simplePos x="0" y="0"/>
                  <wp:positionH relativeFrom="margin">
                    <wp:align>center</wp:align>
                  </wp:positionH>
                  <wp:positionV relativeFrom="margin">
                    <wp:align>center</wp:align>
                  </wp:positionV>
                  <wp:extent cx="5237480" cy="3142615"/>
                  <wp:effectExtent l="0" t="1143000" r="0" b="657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E8031F" w14:textId="77777777" w:rsidR="00B93C38" w:rsidRDefault="00B93C38" w:rsidP="00220317">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6F2B3D" id="_x0000_t202" coordsize="21600,21600" o:spt="202" path="m,l,21600r21600,l21600,xe">
                  <v:stroke joinstyle="miter"/>
                  <v:path gradientshapeok="t" o:connecttype="rect"/>
                </v:shapetype>
                <v:shape id="Text Box 11" o:spid="_x0000_s1028"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" o:allowincell="f" filled="f" stroked="f">
                  <v:stroke joinstyle="round"/>
                  <o:lock v:ext="edit" shapetype="t"/>
                  <v:textbox style="mso-fit-shape-to-text:t">
                    <w:txbxContent>
                      <w:p w14:paraId="13E8031F" w14:textId="77777777" w:rsidR="00B93C38" w:rsidRDefault="00B93C38" w:rsidP="00220317">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p w14:paraId="69B67E2F" w14:textId="77777777" w:rsidR="00B93C38" w:rsidRDefault="00B93C38"/>
  <w:p w14:paraId="46F8F240" w14:textId="77777777" w:rsidR="00B93C38" w:rsidRDefault="00B93C38"/>
  <w:p w14:paraId="6DA4D7E3" w14:textId="77777777" w:rsidR="00B93C38" w:rsidRDefault="00B93C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0D00"/>
    <w:multiLevelType w:val="hybridMultilevel"/>
    <w:tmpl w:val="E398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5354B"/>
    <w:multiLevelType w:val="hybridMultilevel"/>
    <w:tmpl w:val="7F72982A"/>
    <w:lvl w:ilvl="0" w:tplc="3EEC636C">
      <w:numFmt w:val="bullet"/>
      <w:lvlText w:val="-"/>
      <w:lvlJc w:val="left"/>
      <w:pPr>
        <w:ind w:left="1220" w:hanging="360"/>
      </w:pPr>
      <w:rPr>
        <w:rFonts w:ascii="Times New Roman" w:eastAsia="Times New Roman" w:hAnsi="Times New Roman" w:cs="Times New Roman" w:hint="default"/>
      </w:rPr>
    </w:lvl>
    <w:lvl w:ilvl="1" w:tplc="04090003">
      <w:start w:val="1"/>
      <w:numFmt w:val="bullet"/>
      <w:lvlText w:val="o"/>
      <w:lvlJc w:val="left"/>
      <w:pPr>
        <w:ind w:left="1940" w:hanging="360"/>
      </w:pPr>
      <w:rPr>
        <w:rFonts w:ascii="Courier New" w:hAnsi="Courier New" w:cs="Courier New" w:hint="default"/>
      </w:rPr>
    </w:lvl>
    <w:lvl w:ilvl="2" w:tplc="04090005">
      <w:start w:val="1"/>
      <w:numFmt w:val="bullet"/>
      <w:lvlText w:val=""/>
      <w:lvlJc w:val="left"/>
      <w:pPr>
        <w:ind w:left="2660" w:hanging="360"/>
      </w:pPr>
      <w:rPr>
        <w:rFonts w:ascii="Wingdings" w:hAnsi="Wingdings" w:hint="default"/>
      </w:rPr>
    </w:lvl>
    <w:lvl w:ilvl="3" w:tplc="04090001">
      <w:start w:val="1"/>
      <w:numFmt w:val="bullet"/>
      <w:lvlText w:val=""/>
      <w:lvlJc w:val="left"/>
      <w:pPr>
        <w:ind w:left="3380" w:hanging="360"/>
      </w:pPr>
      <w:rPr>
        <w:rFonts w:ascii="Symbol" w:hAnsi="Symbol" w:hint="default"/>
      </w:rPr>
    </w:lvl>
    <w:lvl w:ilvl="4" w:tplc="04090003">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 w15:restartNumberingAfterBreak="0">
    <w:nsid w:val="029E2638"/>
    <w:multiLevelType w:val="hybridMultilevel"/>
    <w:tmpl w:val="B7A4B9A4"/>
    <w:lvl w:ilvl="0" w:tplc="04090001">
      <w:start w:val="1"/>
      <w:numFmt w:val="bullet"/>
      <w:lvlText w:val=""/>
      <w:lvlJc w:val="left"/>
      <w:pPr>
        <w:ind w:left="5940" w:hanging="360"/>
      </w:pPr>
      <w:rPr>
        <w:rFonts w:ascii="Symbol" w:hAnsi="Symbol" w:hint="default"/>
      </w:rPr>
    </w:lvl>
    <w:lvl w:ilvl="1" w:tplc="04090003">
      <w:start w:val="1"/>
      <w:numFmt w:val="bullet"/>
      <w:lvlText w:val="o"/>
      <w:lvlJc w:val="left"/>
      <w:pPr>
        <w:ind w:left="6660" w:hanging="360"/>
      </w:pPr>
      <w:rPr>
        <w:rFonts w:ascii="Courier New" w:hAnsi="Courier New" w:cs="Courier New" w:hint="default"/>
      </w:rPr>
    </w:lvl>
    <w:lvl w:ilvl="2" w:tplc="04090005">
      <w:start w:val="1"/>
      <w:numFmt w:val="bullet"/>
      <w:lvlText w:val=""/>
      <w:lvlJc w:val="left"/>
      <w:pPr>
        <w:ind w:left="7380" w:hanging="360"/>
      </w:pPr>
      <w:rPr>
        <w:rFonts w:ascii="Wingdings" w:hAnsi="Wingdings" w:hint="default"/>
      </w:rPr>
    </w:lvl>
    <w:lvl w:ilvl="3" w:tplc="04090001">
      <w:start w:val="1"/>
      <w:numFmt w:val="bullet"/>
      <w:lvlText w:val=""/>
      <w:lvlJc w:val="left"/>
      <w:pPr>
        <w:ind w:left="8100" w:hanging="360"/>
      </w:pPr>
      <w:rPr>
        <w:rFonts w:ascii="Symbol" w:hAnsi="Symbol" w:hint="default"/>
      </w:rPr>
    </w:lvl>
    <w:lvl w:ilvl="4" w:tplc="04090003">
      <w:start w:val="1"/>
      <w:numFmt w:val="bullet"/>
      <w:lvlText w:val="o"/>
      <w:lvlJc w:val="left"/>
      <w:pPr>
        <w:ind w:left="8820" w:hanging="360"/>
      </w:pPr>
      <w:rPr>
        <w:rFonts w:ascii="Courier New" w:hAnsi="Courier New" w:cs="Courier New" w:hint="default"/>
      </w:rPr>
    </w:lvl>
    <w:lvl w:ilvl="5" w:tplc="04090005">
      <w:start w:val="1"/>
      <w:numFmt w:val="bullet"/>
      <w:lvlText w:val=""/>
      <w:lvlJc w:val="left"/>
      <w:pPr>
        <w:ind w:left="9540" w:hanging="360"/>
      </w:pPr>
      <w:rPr>
        <w:rFonts w:ascii="Wingdings" w:hAnsi="Wingdings" w:hint="default"/>
      </w:rPr>
    </w:lvl>
    <w:lvl w:ilvl="6" w:tplc="04090001">
      <w:start w:val="1"/>
      <w:numFmt w:val="bullet"/>
      <w:lvlText w:val=""/>
      <w:lvlJc w:val="left"/>
      <w:pPr>
        <w:ind w:left="10260" w:hanging="360"/>
      </w:pPr>
      <w:rPr>
        <w:rFonts w:ascii="Symbol" w:hAnsi="Symbol" w:hint="default"/>
      </w:rPr>
    </w:lvl>
    <w:lvl w:ilvl="7" w:tplc="04090003">
      <w:start w:val="1"/>
      <w:numFmt w:val="bullet"/>
      <w:lvlText w:val="o"/>
      <w:lvlJc w:val="left"/>
      <w:pPr>
        <w:ind w:left="10980" w:hanging="360"/>
      </w:pPr>
      <w:rPr>
        <w:rFonts w:ascii="Courier New" w:hAnsi="Courier New" w:cs="Courier New" w:hint="default"/>
      </w:rPr>
    </w:lvl>
    <w:lvl w:ilvl="8" w:tplc="04090005">
      <w:start w:val="1"/>
      <w:numFmt w:val="bullet"/>
      <w:lvlText w:val=""/>
      <w:lvlJc w:val="left"/>
      <w:pPr>
        <w:ind w:left="11700" w:hanging="360"/>
      </w:pPr>
      <w:rPr>
        <w:rFonts w:ascii="Wingdings" w:hAnsi="Wingdings" w:hint="default"/>
      </w:rPr>
    </w:lvl>
  </w:abstractNum>
  <w:abstractNum w:abstractNumId="3" w15:restartNumberingAfterBreak="0">
    <w:nsid w:val="05C04DC0"/>
    <w:multiLevelType w:val="hybridMultilevel"/>
    <w:tmpl w:val="3BC69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109F0"/>
    <w:multiLevelType w:val="hybridMultilevel"/>
    <w:tmpl w:val="D18A17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6F1774D"/>
    <w:multiLevelType w:val="multilevel"/>
    <w:tmpl w:val="1B0881A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85B7D"/>
    <w:multiLevelType w:val="hybridMultilevel"/>
    <w:tmpl w:val="4BCC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D657C0"/>
    <w:multiLevelType w:val="hybridMultilevel"/>
    <w:tmpl w:val="96162D3C"/>
    <w:lvl w:ilvl="0" w:tplc="7B3416B4">
      <w:start w:val="1"/>
      <w:numFmt w:val="decimal"/>
      <w:lvlText w:val="%1."/>
      <w:lvlJc w:val="left"/>
      <w:pPr>
        <w:ind w:left="140" w:hanging="303"/>
      </w:pPr>
      <w:rPr>
        <w:rFonts w:ascii="Times New Roman" w:eastAsia="Times New Roman" w:hAnsi="Times New Roman" w:cs="Times New Roman" w:hint="default"/>
        <w:spacing w:val="-6"/>
        <w:w w:val="99"/>
        <w:sz w:val="24"/>
        <w:szCs w:val="24"/>
        <w:lang w:val="en-US" w:eastAsia="en-US" w:bidi="en-US"/>
      </w:rPr>
    </w:lvl>
    <w:lvl w:ilvl="1" w:tplc="477245F8">
      <w:numFmt w:val="bullet"/>
      <w:lvlText w:val="•"/>
      <w:lvlJc w:val="left"/>
      <w:pPr>
        <w:ind w:left="1228" w:hanging="303"/>
      </w:pPr>
      <w:rPr>
        <w:rFonts w:hint="default"/>
        <w:lang w:val="en-US" w:eastAsia="en-US" w:bidi="en-US"/>
      </w:rPr>
    </w:lvl>
    <w:lvl w:ilvl="2" w:tplc="A420D0EA">
      <w:numFmt w:val="bullet"/>
      <w:lvlText w:val="•"/>
      <w:lvlJc w:val="left"/>
      <w:pPr>
        <w:ind w:left="2316" w:hanging="303"/>
      </w:pPr>
      <w:rPr>
        <w:rFonts w:hint="default"/>
        <w:lang w:val="en-US" w:eastAsia="en-US" w:bidi="en-US"/>
      </w:rPr>
    </w:lvl>
    <w:lvl w:ilvl="3" w:tplc="2ECA44A8">
      <w:numFmt w:val="bullet"/>
      <w:lvlText w:val="•"/>
      <w:lvlJc w:val="left"/>
      <w:pPr>
        <w:ind w:left="3404" w:hanging="303"/>
      </w:pPr>
      <w:rPr>
        <w:rFonts w:hint="default"/>
        <w:lang w:val="en-US" w:eastAsia="en-US" w:bidi="en-US"/>
      </w:rPr>
    </w:lvl>
    <w:lvl w:ilvl="4" w:tplc="4DAEA584">
      <w:numFmt w:val="bullet"/>
      <w:lvlText w:val="•"/>
      <w:lvlJc w:val="left"/>
      <w:pPr>
        <w:ind w:left="4492" w:hanging="303"/>
      </w:pPr>
      <w:rPr>
        <w:rFonts w:hint="default"/>
        <w:lang w:val="en-US" w:eastAsia="en-US" w:bidi="en-US"/>
      </w:rPr>
    </w:lvl>
    <w:lvl w:ilvl="5" w:tplc="6A526D64">
      <w:numFmt w:val="bullet"/>
      <w:lvlText w:val="•"/>
      <w:lvlJc w:val="left"/>
      <w:pPr>
        <w:ind w:left="5580" w:hanging="303"/>
      </w:pPr>
      <w:rPr>
        <w:rFonts w:hint="default"/>
        <w:lang w:val="en-US" w:eastAsia="en-US" w:bidi="en-US"/>
      </w:rPr>
    </w:lvl>
    <w:lvl w:ilvl="6" w:tplc="305807B8">
      <w:numFmt w:val="bullet"/>
      <w:lvlText w:val="•"/>
      <w:lvlJc w:val="left"/>
      <w:pPr>
        <w:ind w:left="6668" w:hanging="303"/>
      </w:pPr>
      <w:rPr>
        <w:rFonts w:hint="default"/>
        <w:lang w:val="en-US" w:eastAsia="en-US" w:bidi="en-US"/>
      </w:rPr>
    </w:lvl>
    <w:lvl w:ilvl="7" w:tplc="75A82980">
      <w:numFmt w:val="bullet"/>
      <w:lvlText w:val="•"/>
      <w:lvlJc w:val="left"/>
      <w:pPr>
        <w:ind w:left="7756" w:hanging="303"/>
      </w:pPr>
      <w:rPr>
        <w:rFonts w:hint="default"/>
        <w:lang w:val="en-US" w:eastAsia="en-US" w:bidi="en-US"/>
      </w:rPr>
    </w:lvl>
    <w:lvl w:ilvl="8" w:tplc="83B8951C">
      <w:numFmt w:val="bullet"/>
      <w:lvlText w:val="•"/>
      <w:lvlJc w:val="left"/>
      <w:pPr>
        <w:ind w:left="8844" w:hanging="303"/>
      </w:pPr>
      <w:rPr>
        <w:rFonts w:hint="default"/>
        <w:lang w:val="en-US" w:eastAsia="en-US" w:bidi="en-US"/>
      </w:rPr>
    </w:lvl>
  </w:abstractNum>
  <w:abstractNum w:abstractNumId="8" w15:restartNumberingAfterBreak="0">
    <w:nsid w:val="109A2223"/>
    <w:multiLevelType w:val="hybridMultilevel"/>
    <w:tmpl w:val="E56883AA"/>
    <w:lvl w:ilvl="0" w:tplc="BC905C14">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A944AF"/>
    <w:multiLevelType w:val="multilevel"/>
    <w:tmpl w:val="1B0881A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7374791"/>
    <w:multiLevelType w:val="hybridMultilevel"/>
    <w:tmpl w:val="B0BA5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E26020"/>
    <w:multiLevelType w:val="multilevel"/>
    <w:tmpl w:val="D388B04E"/>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1A753B0F"/>
    <w:multiLevelType w:val="hybridMultilevel"/>
    <w:tmpl w:val="E84C4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BC1604F"/>
    <w:multiLevelType w:val="hybridMultilevel"/>
    <w:tmpl w:val="00CCD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764BE6"/>
    <w:multiLevelType w:val="hybridMultilevel"/>
    <w:tmpl w:val="31C832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22BA5FC5"/>
    <w:multiLevelType w:val="hybridMultilevel"/>
    <w:tmpl w:val="C074B9B0"/>
    <w:lvl w:ilvl="0" w:tplc="04090001">
      <w:start w:val="1"/>
      <w:numFmt w:val="bullet"/>
      <w:lvlText w:val=""/>
      <w:lvlJc w:val="left"/>
      <w:pPr>
        <w:ind w:left="860" w:hanging="360"/>
      </w:pPr>
      <w:rPr>
        <w:rFonts w:ascii="Symbol" w:hAnsi="Symbol" w:hint="default"/>
      </w:rPr>
    </w:lvl>
    <w:lvl w:ilvl="1" w:tplc="3EEC636C">
      <w:numFmt w:val="bullet"/>
      <w:lvlText w:val="-"/>
      <w:lvlJc w:val="left"/>
      <w:pPr>
        <w:ind w:left="1580" w:hanging="360"/>
      </w:pPr>
      <w:rPr>
        <w:rFonts w:ascii="Times New Roman" w:eastAsia="Times New Roman" w:hAnsi="Times New Roman" w:cs="Times New Roman"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6" w15:restartNumberingAfterBreak="0">
    <w:nsid w:val="26C91658"/>
    <w:multiLevelType w:val="hybridMultilevel"/>
    <w:tmpl w:val="9FD89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84237B8"/>
    <w:multiLevelType w:val="hybridMultilevel"/>
    <w:tmpl w:val="8FD69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583173"/>
    <w:multiLevelType w:val="hybridMultilevel"/>
    <w:tmpl w:val="33049D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2D67A3"/>
    <w:multiLevelType w:val="hybridMultilevel"/>
    <w:tmpl w:val="3C003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AA2D93"/>
    <w:multiLevelType w:val="hybridMultilevel"/>
    <w:tmpl w:val="16D2B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54E250E"/>
    <w:multiLevelType w:val="hybridMultilevel"/>
    <w:tmpl w:val="871CD9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38164FFB"/>
    <w:multiLevelType w:val="hybridMultilevel"/>
    <w:tmpl w:val="264466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D97CC8"/>
    <w:multiLevelType w:val="hybridMultilevel"/>
    <w:tmpl w:val="CD5A6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DD95C57"/>
    <w:multiLevelType w:val="hybridMultilevel"/>
    <w:tmpl w:val="652EFD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2893836"/>
    <w:multiLevelType w:val="hybridMultilevel"/>
    <w:tmpl w:val="5276D0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1412E3"/>
    <w:multiLevelType w:val="hybridMultilevel"/>
    <w:tmpl w:val="96220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77B7850"/>
    <w:multiLevelType w:val="hybridMultilevel"/>
    <w:tmpl w:val="C6C03B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D42AD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BA00823"/>
    <w:multiLevelType w:val="hybridMultilevel"/>
    <w:tmpl w:val="D1F6595E"/>
    <w:lvl w:ilvl="0" w:tplc="04090001">
      <w:start w:val="1"/>
      <w:numFmt w:val="bullet"/>
      <w:lvlText w:val=""/>
      <w:lvlJc w:val="left"/>
      <w:pPr>
        <w:ind w:left="860" w:hanging="360"/>
      </w:pPr>
      <w:rPr>
        <w:rFonts w:ascii="Symbol" w:hAnsi="Symbol" w:hint="default"/>
      </w:rPr>
    </w:lvl>
    <w:lvl w:ilvl="1" w:tplc="04090001">
      <w:start w:val="1"/>
      <w:numFmt w:val="bullet"/>
      <w:lvlText w:val=""/>
      <w:lvlJc w:val="left"/>
      <w:pPr>
        <w:ind w:left="1580" w:hanging="360"/>
      </w:pPr>
      <w:rPr>
        <w:rFonts w:ascii="Symbol" w:hAnsi="Symbol"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0" w15:restartNumberingAfterBreak="0">
    <w:nsid w:val="4CC0215D"/>
    <w:multiLevelType w:val="hybridMultilevel"/>
    <w:tmpl w:val="68E69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5B5ED1"/>
    <w:multiLevelType w:val="hybridMultilevel"/>
    <w:tmpl w:val="53A09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F560A"/>
    <w:multiLevelType w:val="hybridMultilevel"/>
    <w:tmpl w:val="F0E8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F3D1C3E"/>
    <w:multiLevelType w:val="hybridMultilevel"/>
    <w:tmpl w:val="53D68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F8B3AC9"/>
    <w:multiLevelType w:val="hybridMultilevel"/>
    <w:tmpl w:val="FD8EE5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394541"/>
    <w:multiLevelType w:val="hybridMultilevel"/>
    <w:tmpl w:val="DB781E30"/>
    <w:lvl w:ilvl="0" w:tplc="B0B6C8FA">
      <w:start w:val="1"/>
      <w:numFmt w:val="decimal"/>
      <w:lvlText w:val="%1."/>
      <w:lvlJc w:val="left"/>
      <w:pPr>
        <w:ind w:left="720" w:hanging="360"/>
      </w:pPr>
      <w:rPr>
        <w:rFonts w:asciiTheme="minorHAnsi" w:eastAsiaTheme="minorHAnsi" w:hAnsiTheme="minorHAnsi" w:cs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5A5544"/>
    <w:multiLevelType w:val="hybridMultilevel"/>
    <w:tmpl w:val="9CA87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49A697B"/>
    <w:multiLevelType w:val="hybridMultilevel"/>
    <w:tmpl w:val="3530F4C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8" w15:restartNumberingAfterBreak="0">
    <w:nsid w:val="57AE078B"/>
    <w:multiLevelType w:val="hybridMultilevel"/>
    <w:tmpl w:val="44F02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8981421"/>
    <w:multiLevelType w:val="hybridMultilevel"/>
    <w:tmpl w:val="7CB8130E"/>
    <w:lvl w:ilvl="0" w:tplc="04090001">
      <w:start w:val="1"/>
      <w:numFmt w:val="bullet"/>
      <w:lvlText w:val=""/>
      <w:lvlJc w:val="left"/>
      <w:pPr>
        <w:ind w:left="860" w:hanging="360"/>
      </w:pPr>
      <w:rPr>
        <w:rFonts w:ascii="Symbol" w:hAnsi="Symbol" w:hint="default"/>
      </w:rPr>
    </w:lvl>
    <w:lvl w:ilvl="1" w:tplc="0409000F">
      <w:start w:val="1"/>
      <w:numFmt w:val="decimal"/>
      <w:lvlText w:val="%2."/>
      <w:lvlJc w:val="left"/>
      <w:pPr>
        <w:ind w:left="1580" w:hanging="360"/>
      </w:pPr>
      <w:rPr>
        <w:rFonts w:hint="default"/>
      </w:rPr>
    </w:lvl>
    <w:lvl w:ilvl="2" w:tplc="04090005" w:tentative="1">
      <w:start w:val="1"/>
      <w:numFmt w:val="bullet"/>
      <w:lvlText w:val=""/>
      <w:lvlJc w:val="left"/>
      <w:pPr>
        <w:ind w:left="2300" w:hanging="360"/>
      </w:pPr>
      <w:rPr>
        <w:rFonts w:ascii="Wingdings" w:hAnsi="Wingdings" w:hint="default"/>
      </w:rPr>
    </w:lvl>
    <w:lvl w:ilvl="3" w:tplc="0409000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0" w15:restartNumberingAfterBreak="0">
    <w:nsid w:val="5926576A"/>
    <w:multiLevelType w:val="hybridMultilevel"/>
    <w:tmpl w:val="A33E081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start w:val="1"/>
      <w:numFmt w:val="bullet"/>
      <w:lvlText w:val=""/>
      <w:lvlJc w:val="left"/>
      <w:pPr>
        <w:ind w:left="2207" w:hanging="360"/>
      </w:pPr>
      <w:rPr>
        <w:rFonts w:ascii="Wingdings" w:hAnsi="Wingdings" w:hint="default"/>
      </w:rPr>
    </w:lvl>
    <w:lvl w:ilvl="3" w:tplc="04090001">
      <w:start w:val="1"/>
      <w:numFmt w:val="bullet"/>
      <w:lvlText w:val=""/>
      <w:lvlJc w:val="left"/>
      <w:pPr>
        <w:ind w:left="2927" w:hanging="360"/>
      </w:pPr>
      <w:rPr>
        <w:rFonts w:ascii="Symbol" w:hAnsi="Symbol" w:hint="default"/>
      </w:rPr>
    </w:lvl>
    <w:lvl w:ilvl="4" w:tplc="04090003">
      <w:start w:val="1"/>
      <w:numFmt w:val="bullet"/>
      <w:lvlText w:val="o"/>
      <w:lvlJc w:val="left"/>
      <w:pPr>
        <w:ind w:left="3647" w:hanging="360"/>
      </w:pPr>
      <w:rPr>
        <w:rFonts w:ascii="Courier New" w:hAnsi="Courier New" w:cs="Courier New" w:hint="default"/>
      </w:rPr>
    </w:lvl>
    <w:lvl w:ilvl="5" w:tplc="04090005">
      <w:start w:val="1"/>
      <w:numFmt w:val="bullet"/>
      <w:lvlText w:val=""/>
      <w:lvlJc w:val="left"/>
      <w:pPr>
        <w:ind w:left="4367" w:hanging="360"/>
      </w:pPr>
      <w:rPr>
        <w:rFonts w:ascii="Wingdings" w:hAnsi="Wingdings" w:hint="default"/>
      </w:rPr>
    </w:lvl>
    <w:lvl w:ilvl="6" w:tplc="04090001">
      <w:start w:val="1"/>
      <w:numFmt w:val="bullet"/>
      <w:lvlText w:val=""/>
      <w:lvlJc w:val="left"/>
      <w:pPr>
        <w:ind w:left="5087" w:hanging="360"/>
      </w:pPr>
      <w:rPr>
        <w:rFonts w:ascii="Symbol" w:hAnsi="Symbol" w:hint="default"/>
      </w:rPr>
    </w:lvl>
    <w:lvl w:ilvl="7" w:tplc="04090003">
      <w:start w:val="1"/>
      <w:numFmt w:val="bullet"/>
      <w:lvlText w:val="o"/>
      <w:lvlJc w:val="left"/>
      <w:pPr>
        <w:ind w:left="5807" w:hanging="360"/>
      </w:pPr>
      <w:rPr>
        <w:rFonts w:ascii="Courier New" w:hAnsi="Courier New" w:cs="Courier New" w:hint="default"/>
      </w:rPr>
    </w:lvl>
    <w:lvl w:ilvl="8" w:tplc="04090005">
      <w:start w:val="1"/>
      <w:numFmt w:val="bullet"/>
      <w:lvlText w:val=""/>
      <w:lvlJc w:val="left"/>
      <w:pPr>
        <w:ind w:left="6527" w:hanging="360"/>
      </w:pPr>
      <w:rPr>
        <w:rFonts w:ascii="Wingdings" w:hAnsi="Wingdings" w:hint="default"/>
      </w:rPr>
    </w:lvl>
  </w:abstractNum>
  <w:abstractNum w:abstractNumId="41" w15:restartNumberingAfterBreak="0">
    <w:nsid w:val="59596AF9"/>
    <w:multiLevelType w:val="hybridMultilevel"/>
    <w:tmpl w:val="5A9200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AE1322E"/>
    <w:multiLevelType w:val="hybridMultilevel"/>
    <w:tmpl w:val="8A205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B10343D"/>
    <w:multiLevelType w:val="hybridMultilevel"/>
    <w:tmpl w:val="793A2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133C1C"/>
    <w:multiLevelType w:val="hybridMultilevel"/>
    <w:tmpl w:val="EFC4C50E"/>
    <w:lvl w:ilvl="0" w:tplc="5F547B9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2D097F"/>
    <w:multiLevelType w:val="hybridMultilevel"/>
    <w:tmpl w:val="1C06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597AAF"/>
    <w:multiLevelType w:val="hybridMultilevel"/>
    <w:tmpl w:val="B02C2D1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7" w15:restartNumberingAfterBreak="0">
    <w:nsid w:val="5DD50755"/>
    <w:multiLevelType w:val="hybridMultilevel"/>
    <w:tmpl w:val="4B6E2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7A1B3F"/>
    <w:multiLevelType w:val="hybridMultilevel"/>
    <w:tmpl w:val="4942B7D8"/>
    <w:lvl w:ilvl="0" w:tplc="5B3CA00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BD2895"/>
    <w:multiLevelType w:val="hybridMultilevel"/>
    <w:tmpl w:val="322C2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431F92"/>
    <w:multiLevelType w:val="hybridMultilevel"/>
    <w:tmpl w:val="A4D87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1610AD3"/>
    <w:multiLevelType w:val="hybridMultilevel"/>
    <w:tmpl w:val="DCE24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1611D33"/>
    <w:multiLevelType w:val="hybridMultilevel"/>
    <w:tmpl w:val="D78804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C46345"/>
    <w:multiLevelType w:val="multilevel"/>
    <w:tmpl w:val="1B0881A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1E15364"/>
    <w:multiLevelType w:val="hybridMultilevel"/>
    <w:tmpl w:val="C2748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6642400F"/>
    <w:multiLevelType w:val="hybridMultilevel"/>
    <w:tmpl w:val="8B387AE8"/>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56" w15:restartNumberingAfterBreak="0">
    <w:nsid w:val="688467F1"/>
    <w:multiLevelType w:val="hybridMultilevel"/>
    <w:tmpl w:val="B504D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C4860DA"/>
    <w:multiLevelType w:val="hybridMultilevel"/>
    <w:tmpl w:val="8DC07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CA131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1510262"/>
    <w:multiLevelType w:val="multilevel"/>
    <w:tmpl w:val="1B0881A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0" w15:restartNumberingAfterBreak="0">
    <w:nsid w:val="74DE2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6AA2CCA"/>
    <w:multiLevelType w:val="hybridMultilevel"/>
    <w:tmpl w:val="D8F60D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AE44ECC"/>
    <w:multiLevelType w:val="hybridMultilevel"/>
    <w:tmpl w:val="7DE8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0523EF"/>
    <w:multiLevelType w:val="hybridMultilevel"/>
    <w:tmpl w:val="A1B2CFB8"/>
    <w:lvl w:ilvl="0" w:tplc="1D000770">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40"/>
  </w:num>
  <w:num w:numId="4">
    <w:abstractNumId w:val="38"/>
  </w:num>
  <w:num w:numId="5">
    <w:abstractNumId w:val="36"/>
  </w:num>
  <w:num w:numId="6">
    <w:abstractNumId w:val="56"/>
  </w:num>
  <w:num w:numId="7">
    <w:abstractNumId w:val="54"/>
  </w:num>
  <w:num w:numId="8">
    <w:abstractNumId w:val="10"/>
  </w:num>
  <w:num w:numId="9">
    <w:abstractNumId w:val="2"/>
  </w:num>
  <w:num w:numId="10">
    <w:abstractNumId w:val="13"/>
  </w:num>
  <w:num w:numId="11">
    <w:abstractNumId w:val="32"/>
  </w:num>
  <w:num w:numId="12">
    <w:abstractNumId w:val="16"/>
  </w:num>
  <w:num w:numId="13">
    <w:abstractNumId w:val="42"/>
  </w:num>
  <w:num w:numId="14">
    <w:abstractNumId w:val="51"/>
  </w:num>
  <w:num w:numId="15">
    <w:abstractNumId w:val="50"/>
  </w:num>
  <w:num w:numId="16">
    <w:abstractNumId w:val="57"/>
  </w:num>
  <w:num w:numId="17">
    <w:abstractNumId w:val="19"/>
  </w:num>
  <w:num w:numId="18">
    <w:abstractNumId w:val="20"/>
  </w:num>
  <w:num w:numId="19">
    <w:abstractNumId w:val="26"/>
  </w:num>
  <w:num w:numId="20">
    <w:abstractNumId w:val="12"/>
  </w:num>
  <w:num w:numId="21">
    <w:abstractNumId w:val="23"/>
  </w:num>
  <w:num w:numId="22">
    <w:abstractNumId w:val="33"/>
  </w:num>
  <w:num w:numId="23">
    <w:abstractNumId w:val="8"/>
  </w:num>
  <w:num w:numId="24">
    <w:abstractNumId w:val="44"/>
  </w:num>
  <w:num w:numId="25">
    <w:abstractNumId w:val="63"/>
  </w:num>
  <w:num w:numId="26">
    <w:abstractNumId w:val="0"/>
  </w:num>
  <w:num w:numId="27">
    <w:abstractNumId w:val="30"/>
  </w:num>
  <w:num w:numId="28">
    <w:abstractNumId w:val="6"/>
  </w:num>
  <w:num w:numId="29">
    <w:abstractNumId w:val="47"/>
  </w:num>
  <w:num w:numId="30">
    <w:abstractNumId w:val="34"/>
  </w:num>
  <w:num w:numId="31">
    <w:abstractNumId w:val="52"/>
  </w:num>
  <w:num w:numId="32">
    <w:abstractNumId w:val="25"/>
  </w:num>
  <w:num w:numId="33">
    <w:abstractNumId w:val="43"/>
  </w:num>
  <w:num w:numId="34">
    <w:abstractNumId w:val="31"/>
  </w:num>
  <w:num w:numId="35">
    <w:abstractNumId w:val="4"/>
  </w:num>
  <w:num w:numId="36">
    <w:abstractNumId w:val="27"/>
  </w:num>
  <w:num w:numId="37">
    <w:abstractNumId w:val="22"/>
  </w:num>
  <w:num w:numId="38">
    <w:abstractNumId w:val="28"/>
  </w:num>
  <w:num w:numId="39">
    <w:abstractNumId w:val="17"/>
  </w:num>
  <w:num w:numId="40">
    <w:abstractNumId w:val="41"/>
  </w:num>
  <w:num w:numId="41">
    <w:abstractNumId w:val="24"/>
  </w:num>
  <w:num w:numId="42">
    <w:abstractNumId w:val="60"/>
  </w:num>
  <w:num w:numId="43">
    <w:abstractNumId w:val="48"/>
  </w:num>
  <w:num w:numId="44">
    <w:abstractNumId w:val="9"/>
  </w:num>
  <w:num w:numId="45">
    <w:abstractNumId w:val="62"/>
  </w:num>
  <w:num w:numId="46">
    <w:abstractNumId w:val="58"/>
  </w:num>
  <w:num w:numId="47">
    <w:abstractNumId w:val="53"/>
  </w:num>
  <w:num w:numId="48">
    <w:abstractNumId w:val="5"/>
  </w:num>
  <w:num w:numId="49">
    <w:abstractNumId w:val="59"/>
  </w:num>
  <w:num w:numId="50">
    <w:abstractNumId w:val="49"/>
  </w:num>
  <w:num w:numId="51">
    <w:abstractNumId w:val="21"/>
  </w:num>
  <w:num w:numId="52">
    <w:abstractNumId w:val="61"/>
  </w:num>
  <w:num w:numId="53">
    <w:abstractNumId w:val="7"/>
  </w:num>
  <w:num w:numId="54">
    <w:abstractNumId w:val="39"/>
  </w:num>
  <w:num w:numId="55">
    <w:abstractNumId w:val="45"/>
  </w:num>
  <w:num w:numId="56">
    <w:abstractNumId w:val="37"/>
  </w:num>
  <w:num w:numId="57">
    <w:abstractNumId w:val="46"/>
  </w:num>
  <w:num w:numId="58">
    <w:abstractNumId w:val="14"/>
  </w:num>
  <w:num w:numId="59">
    <w:abstractNumId w:val="15"/>
  </w:num>
  <w:num w:numId="60">
    <w:abstractNumId w:val="55"/>
  </w:num>
  <w:num w:numId="61">
    <w:abstractNumId w:val="29"/>
  </w:num>
  <w:num w:numId="62">
    <w:abstractNumId w:val="1"/>
  </w:num>
  <w:num w:numId="63">
    <w:abstractNumId w:val="3"/>
  </w:num>
  <w:num w:numId="64">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E26"/>
    <w:rsid w:val="000008AB"/>
    <w:rsid w:val="00000AA4"/>
    <w:rsid w:val="00002623"/>
    <w:rsid w:val="00003EAA"/>
    <w:rsid w:val="000073DA"/>
    <w:rsid w:val="00007A31"/>
    <w:rsid w:val="00014009"/>
    <w:rsid w:val="0001495C"/>
    <w:rsid w:val="00016820"/>
    <w:rsid w:val="00024382"/>
    <w:rsid w:val="00024CB6"/>
    <w:rsid w:val="00025403"/>
    <w:rsid w:val="00025953"/>
    <w:rsid w:val="00027A8A"/>
    <w:rsid w:val="00030806"/>
    <w:rsid w:val="00030A56"/>
    <w:rsid w:val="00035027"/>
    <w:rsid w:val="00036D4B"/>
    <w:rsid w:val="000408D8"/>
    <w:rsid w:val="000412FA"/>
    <w:rsid w:val="00041E70"/>
    <w:rsid w:val="00050E05"/>
    <w:rsid w:val="00053FC3"/>
    <w:rsid w:val="00054FFB"/>
    <w:rsid w:val="00057B1A"/>
    <w:rsid w:val="00064BA5"/>
    <w:rsid w:val="000705A1"/>
    <w:rsid w:val="000707CA"/>
    <w:rsid w:val="000733EE"/>
    <w:rsid w:val="00073B9C"/>
    <w:rsid w:val="00074EE5"/>
    <w:rsid w:val="0007510D"/>
    <w:rsid w:val="00081560"/>
    <w:rsid w:val="00082306"/>
    <w:rsid w:val="0008299A"/>
    <w:rsid w:val="000854CA"/>
    <w:rsid w:val="00086236"/>
    <w:rsid w:val="00086E26"/>
    <w:rsid w:val="000931BF"/>
    <w:rsid w:val="00093B32"/>
    <w:rsid w:val="0009690A"/>
    <w:rsid w:val="0009704F"/>
    <w:rsid w:val="00097A55"/>
    <w:rsid w:val="000A3721"/>
    <w:rsid w:val="000A3F18"/>
    <w:rsid w:val="000A44E1"/>
    <w:rsid w:val="000A4D24"/>
    <w:rsid w:val="000A5377"/>
    <w:rsid w:val="000A7B02"/>
    <w:rsid w:val="000B00ED"/>
    <w:rsid w:val="000B0840"/>
    <w:rsid w:val="000C05D3"/>
    <w:rsid w:val="000C23A7"/>
    <w:rsid w:val="000C286D"/>
    <w:rsid w:val="000C36C0"/>
    <w:rsid w:val="000C43C9"/>
    <w:rsid w:val="000C4746"/>
    <w:rsid w:val="000C5BB2"/>
    <w:rsid w:val="000C6974"/>
    <w:rsid w:val="000C7079"/>
    <w:rsid w:val="000C7F72"/>
    <w:rsid w:val="000D072F"/>
    <w:rsid w:val="000D5644"/>
    <w:rsid w:val="000D5A66"/>
    <w:rsid w:val="000D7B7E"/>
    <w:rsid w:val="000E5AFA"/>
    <w:rsid w:val="000E5EA4"/>
    <w:rsid w:val="000E7F19"/>
    <w:rsid w:val="000F0623"/>
    <w:rsid w:val="000F103E"/>
    <w:rsid w:val="000F25D8"/>
    <w:rsid w:val="00102842"/>
    <w:rsid w:val="0010319B"/>
    <w:rsid w:val="00103518"/>
    <w:rsid w:val="0010370D"/>
    <w:rsid w:val="00105FD7"/>
    <w:rsid w:val="001066C5"/>
    <w:rsid w:val="00107D30"/>
    <w:rsid w:val="0011326A"/>
    <w:rsid w:val="001142F2"/>
    <w:rsid w:val="00116DE6"/>
    <w:rsid w:val="00122ED9"/>
    <w:rsid w:val="00123A56"/>
    <w:rsid w:val="00131BD9"/>
    <w:rsid w:val="001359F3"/>
    <w:rsid w:val="0014000B"/>
    <w:rsid w:val="00141896"/>
    <w:rsid w:val="0014457D"/>
    <w:rsid w:val="00145878"/>
    <w:rsid w:val="00147B1F"/>
    <w:rsid w:val="00151AC7"/>
    <w:rsid w:val="001531E1"/>
    <w:rsid w:val="00153458"/>
    <w:rsid w:val="001562AA"/>
    <w:rsid w:val="001574A9"/>
    <w:rsid w:val="0016027F"/>
    <w:rsid w:val="00165128"/>
    <w:rsid w:val="00165D36"/>
    <w:rsid w:val="00167EA5"/>
    <w:rsid w:val="0017029C"/>
    <w:rsid w:val="001722E2"/>
    <w:rsid w:val="001758DE"/>
    <w:rsid w:val="00176652"/>
    <w:rsid w:val="001803B7"/>
    <w:rsid w:val="00180E48"/>
    <w:rsid w:val="001847E8"/>
    <w:rsid w:val="0018617B"/>
    <w:rsid w:val="00190704"/>
    <w:rsid w:val="00190D1E"/>
    <w:rsid w:val="00193598"/>
    <w:rsid w:val="0019597C"/>
    <w:rsid w:val="001A08FE"/>
    <w:rsid w:val="001A107E"/>
    <w:rsid w:val="001A15B3"/>
    <w:rsid w:val="001A50AA"/>
    <w:rsid w:val="001A55D0"/>
    <w:rsid w:val="001A7C1F"/>
    <w:rsid w:val="001B09A9"/>
    <w:rsid w:val="001B1EFE"/>
    <w:rsid w:val="001B2831"/>
    <w:rsid w:val="001B52A0"/>
    <w:rsid w:val="001B58BB"/>
    <w:rsid w:val="001B68F3"/>
    <w:rsid w:val="001C39EB"/>
    <w:rsid w:val="001C5C26"/>
    <w:rsid w:val="001C6670"/>
    <w:rsid w:val="001D0011"/>
    <w:rsid w:val="001D23CA"/>
    <w:rsid w:val="001D2DB7"/>
    <w:rsid w:val="001D3FC0"/>
    <w:rsid w:val="001D7CB5"/>
    <w:rsid w:val="001E0A3C"/>
    <w:rsid w:val="001E4152"/>
    <w:rsid w:val="001E7E81"/>
    <w:rsid w:val="001F41C7"/>
    <w:rsid w:val="0020010C"/>
    <w:rsid w:val="00200B0E"/>
    <w:rsid w:val="00204B02"/>
    <w:rsid w:val="0021056E"/>
    <w:rsid w:val="00210C9E"/>
    <w:rsid w:val="00210D18"/>
    <w:rsid w:val="002118B4"/>
    <w:rsid w:val="0021419C"/>
    <w:rsid w:val="00214C24"/>
    <w:rsid w:val="002178AA"/>
    <w:rsid w:val="002200B7"/>
    <w:rsid w:val="00220317"/>
    <w:rsid w:val="00221ACD"/>
    <w:rsid w:val="00221F24"/>
    <w:rsid w:val="00223633"/>
    <w:rsid w:val="002273C8"/>
    <w:rsid w:val="002307D2"/>
    <w:rsid w:val="00235318"/>
    <w:rsid w:val="00237192"/>
    <w:rsid w:val="0025025E"/>
    <w:rsid w:val="00252764"/>
    <w:rsid w:val="00254002"/>
    <w:rsid w:val="00256E2C"/>
    <w:rsid w:val="00260A38"/>
    <w:rsid w:val="00263CAE"/>
    <w:rsid w:val="002678E2"/>
    <w:rsid w:val="002710BC"/>
    <w:rsid w:val="00271DBD"/>
    <w:rsid w:val="00277CEF"/>
    <w:rsid w:val="00280A63"/>
    <w:rsid w:val="002820DA"/>
    <w:rsid w:val="002900BC"/>
    <w:rsid w:val="00290395"/>
    <w:rsid w:val="00292B63"/>
    <w:rsid w:val="00293BEF"/>
    <w:rsid w:val="00293CED"/>
    <w:rsid w:val="00294B5A"/>
    <w:rsid w:val="0029551D"/>
    <w:rsid w:val="00296B76"/>
    <w:rsid w:val="00297A03"/>
    <w:rsid w:val="00297CA0"/>
    <w:rsid w:val="002A0A74"/>
    <w:rsid w:val="002A260E"/>
    <w:rsid w:val="002A2F9A"/>
    <w:rsid w:val="002A5501"/>
    <w:rsid w:val="002A67DD"/>
    <w:rsid w:val="002B2B62"/>
    <w:rsid w:val="002B2F7C"/>
    <w:rsid w:val="002B35B8"/>
    <w:rsid w:val="002B5163"/>
    <w:rsid w:val="002B6DA1"/>
    <w:rsid w:val="002C212F"/>
    <w:rsid w:val="002C3D7A"/>
    <w:rsid w:val="002D1810"/>
    <w:rsid w:val="002D271A"/>
    <w:rsid w:val="002D4ED9"/>
    <w:rsid w:val="002D52A5"/>
    <w:rsid w:val="002E0039"/>
    <w:rsid w:val="002E2EFD"/>
    <w:rsid w:val="002E3D2C"/>
    <w:rsid w:val="002E5BD4"/>
    <w:rsid w:val="002E7831"/>
    <w:rsid w:val="002E7C4B"/>
    <w:rsid w:val="002F325F"/>
    <w:rsid w:val="002F3C69"/>
    <w:rsid w:val="002F425C"/>
    <w:rsid w:val="003003A2"/>
    <w:rsid w:val="00301755"/>
    <w:rsid w:val="0030303F"/>
    <w:rsid w:val="003049C0"/>
    <w:rsid w:val="00306BFD"/>
    <w:rsid w:val="00311837"/>
    <w:rsid w:val="003118E1"/>
    <w:rsid w:val="003128C4"/>
    <w:rsid w:val="00312EBE"/>
    <w:rsid w:val="00312F5A"/>
    <w:rsid w:val="0031638A"/>
    <w:rsid w:val="00317324"/>
    <w:rsid w:val="0032087C"/>
    <w:rsid w:val="0032095A"/>
    <w:rsid w:val="00320BDF"/>
    <w:rsid w:val="00320E37"/>
    <w:rsid w:val="003235EB"/>
    <w:rsid w:val="00323AAF"/>
    <w:rsid w:val="0032572E"/>
    <w:rsid w:val="003257F1"/>
    <w:rsid w:val="00326C3A"/>
    <w:rsid w:val="003319F1"/>
    <w:rsid w:val="0033346C"/>
    <w:rsid w:val="00335635"/>
    <w:rsid w:val="00335664"/>
    <w:rsid w:val="0033685E"/>
    <w:rsid w:val="00341C17"/>
    <w:rsid w:val="00344F20"/>
    <w:rsid w:val="00345295"/>
    <w:rsid w:val="00351A62"/>
    <w:rsid w:val="00352E82"/>
    <w:rsid w:val="00353A81"/>
    <w:rsid w:val="00354AFB"/>
    <w:rsid w:val="00354E37"/>
    <w:rsid w:val="0035576C"/>
    <w:rsid w:val="00357623"/>
    <w:rsid w:val="00357B29"/>
    <w:rsid w:val="00363F52"/>
    <w:rsid w:val="00364A0A"/>
    <w:rsid w:val="00366FA7"/>
    <w:rsid w:val="00367AE6"/>
    <w:rsid w:val="003701E8"/>
    <w:rsid w:val="0037453B"/>
    <w:rsid w:val="00374A49"/>
    <w:rsid w:val="00376476"/>
    <w:rsid w:val="00377AFD"/>
    <w:rsid w:val="00380B99"/>
    <w:rsid w:val="00382D0D"/>
    <w:rsid w:val="00383AF1"/>
    <w:rsid w:val="00384C8D"/>
    <w:rsid w:val="003868E0"/>
    <w:rsid w:val="0038769C"/>
    <w:rsid w:val="003920F3"/>
    <w:rsid w:val="0039597D"/>
    <w:rsid w:val="00395AAB"/>
    <w:rsid w:val="00396558"/>
    <w:rsid w:val="00397962"/>
    <w:rsid w:val="003A396B"/>
    <w:rsid w:val="003A3F01"/>
    <w:rsid w:val="003A5F27"/>
    <w:rsid w:val="003A68BB"/>
    <w:rsid w:val="003A7FE4"/>
    <w:rsid w:val="003B0D2D"/>
    <w:rsid w:val="003C1E56"/>
    <w:rsid w:val="003C29FB"/>
    <w:rsid w:val="003C4AD7"/>
    <w:rsid w:val="003C7079"/>
    <w:rsid w:val="003C7766"/>
    <w:rsid w:val="003D018C"/>
    <w:rsid w:val="003D3460"/>
    <w:rsid w:val="003E0AF7"/>
    <w:rsid w:val="003E4B9A"/>
    <w:rsid w:val="003E4D07"/>
    <w:rsid w:val="003E67B9"/>
    <w:rsid w:val="003F0015"/>
    <w:rsid w:val="003F0742"/>
    <w:rsid w:val="003F1363"/>
    <w:rsid w:val="003F1A15"/>
    <w:rsid w:val="003F458D"/>
    <w:rsid w:val="003F51DB"/>
    <w:rsid w:val="003F6857"/>
    <w:rsid w:val="00404C5D"/>
    <w:rsid w:val="004056C9"/>
    <w:rsid w:val="00405D60"/>
    <w:rsid w:val="0041252E"/>
    <w:rsid w:val="004159C2"/>
    <w:rsid w:val="004159E9"/>
    <w:rsid w:val="00415C5C"/>
    <w:rsid w:val="00416A32"/>
    <w:rsid w:val="00417CC9"/>
    <w:rsid w:val="00420226"/>
    <w:rsid w:val="00420C84"/>
    <w:rsid w:val="00422F66"/>
    <w:rsid w:val="004233CB"/>
    <w:rsid w:val="00432D32"/>
    <w:rsid w:val="00434A38"/>
    <w:rsid w:val="00440BD4"/>
    <w:rsid w:val="004437B4"/>
    <w:rsid w:val="00444BAB"/>
    <w:rsid w:val="00453CDB"/>
    <w:rsid w:val="00454349"/>
    <w:rsid w:val="0045490E"/>
    <w:rsid w:val="004550A0"/>
    <w:rsid w:val="00457B33"/>
    <w:rsid w:val="00460282"/>
    <w:rsid w:val="00464FC7"/>
    <w:rsid w:val="00466457"/>
    <w:rsid w:val="00466650"/>
    <w:rsid w:val="00467048"/>
    <w:rsid w:val="00467A4D"/>
    <w:rsid w:val="00473F44"/>
    <w:rsid w:val="00474B18"/>
    <w:rsid w:val="00477A0A"/>
    <w:rsid w:val="00480BC4"/>
    <w:rsid w:val="00486953"/>
    <w:rsid w:val="0049650C"/>
    <w:rsid w:val="004966FE"/>
    <w:rsid w:val="0049735F"/>
    <w:rsid w:val="004A03B3"/>
    <w:rsid w:val="004A353D"/>
    <w:rsid w:val="004A4125"/>
    <w:rsid w:val="004A4F82"/>
    <w:rsid w:val="004A7795"/>
    <w:rsid w:val="004B09D9"/>
    <w:rsid w:val="004B0AA1"/>
    <w:rsid w:val="004B1FF6"/>
    <w:rsid w:val="004B2E12"/>
    <w:rsid w:val="004B5D5F"/>
    <w:rsid w:val="004C118C"/>
    <w:rsid w:val="004C7645"/>
    <w:rsid w:val="004C7BEC"/>
    <w:rsid w:val="004D1EC6"/>
    <w:rsid w:val="004D49F1"/>
    <w:rsid w:val="004D5E82"/>
    <w:rsid w:val="004D77D1"/>
    <w:rsid w:val="004E07EC"/>
    <w:rsid w:val="004E1BDE"/>
    <w:rsid w:val="004E23BE"/>
    <w:rsid w:val="004F27C0"/>
    <w:rsid w:val="004F3A85"/>
    <w:rsid w:val="004F4841"/>
    <w:rsid w:val="004F6432"/>
    <w:rsid w:val="00504B7A"/>
    <w:rsid w:val="0050531A"/>
    <w:rsid w:val="00512DD8"/>
    <w:rsid w:val="005140EC"/>
    <w:rsid w:val="005145C5"/>
    <w:rsid w:val="00515661"/>
    <w:rsid w:val="00517076"/>
    <w:rsid w:val="005175EA"/>
    <w:rsid w:val="00517F7B"/>
    <w:rsid w:val="005219B5"/>
    <w:rsid w:val="00522997"/>
    <w:rsid w:val="00523450"/>
    <w:rsid w:val="00524E4B"/>
    <w:rsid w:val="00534519"/>
    <w:rsid w:val="00534744"/>
    <w:rsid w:val="005357C3"/>
    <w:rsid w:val="00540F8D"/>
    <w:rsid w:val="005413E6"/>
    <w:rsid w:val="00545B4D"/>
    <w:rsid w:val="00554EF6"/>
    <w:rsid w:val="0055708D"/>
    <w:rsid w:val="00557269"/>
    <w:rsid w:val="00557D5E"/>
    <w:rsid w:val="005606DF"/>
    <w:rsid w:val="00564AC3"/>
    <w:rsid w:val="00571A08"/>
    <w:rsid w:val="005743CE"/>
    <w:rsid w:val="00575501"/>
    <w:rsid w:val="00575F4B"/>
    <w:rsid w:val="005764A8"/>
    <w:rsid w:val="00576A09"/>
    <w:rsid w:val="00581766"/>
    <w:rsid w:val="005833DF"/>
    <w:rsid w:val="00585BFF"/>
    <w:rsid w:val="005867DE"/>
    <w:rsid w:val="00586B39"/>
    <w:rsid w:val="005870D4"/>
    <w:rsid w:val="005911B6"/>
    <w:rsid w:val="00593547"/>
    <w:rsid w:val="005942F9"/>
    <w:rsid w:val="00594F16"/>
    <w:rsid w:val="00594F20"/>
    <w:rsid w:val="0059780C"/>
    <w:rsid w:val="005A171B"/>
    <w:rsid w:val="005A597D"/>
    <w:rsid w:val="005A5B1C"/>
    <w:rsid w:val="005B2CAA"/>
    <w:rsid w:val="005B3C8A"/>
    <w:rsid w:val="005B3E9A"/>
    <w:rsid w:val="005B4E71"/>
    <w:rsid w:val="005B7C30"/>
    <w:rsid w:val="005C1F2F"/>
    <w:rsid w:val="005C2FAF"/>
    <w:rsid w:val="005C589B"/>
    <w:rsid w:val="005D0D3F"/>
    <w:rsid w:val="005E20B4"/>
    <w:rsid w:val="005E5EED"/>
    <w:rsid w:val="005F376E"/>
    <w:rsid w:val="005F5EB9"/>
    <w:rsid w:val="005F6402"/>
    <w:rsid w:val="005F644F"/>
    <w:rsid w:val="005F757F"/>
    <w:rsid w:val="00601007"/>
    <w:rsid w:val="006015DB"/>
    <w:rsid w:val="006016EA"/>
    <w:rsid w:val="00603BBA"/>
    <w:rsid w:val="006054DE"/>
    <w:rsid w:val="006109EE"/>
    <w:rsid w:val="00610DB5"/>
    <w:rsid w:val="0061140F"/>
    <w:rsid w:val="006115F3"/>
    <w:rsid w:val="0061478C"/>
    <w:rsid w:val="0061529A"/>
    <w:rsid w:val="00617179"/>
    <w:rsid w:val="00617F49"/>
    <w:rsid w:val="00620A74"/>
    <w:rsid w:val="00623E01"/>
    <w:rsid w:val="00626192"/>
    <w:rsid w:val="00631B72"/>
    <w:rsid w:val="00635667"/>
    <w:rsid w:val="00640D83"/>
    <w:rsid w:val="00641365"/>
    <w:rsid w:val="0064177A"/>
    <w:rsid w:val="0064625B"/>
    <w:rsid w:val="00646973"/>
    <w:rsid w:val="00655604"/>
    <w:rsid w:val="00663621"/>
    <w:rsid w:val="00664B44"/>
    <w:rsid w:val="00666D67"/>
    <w:rsid w:val="00666D7C"/>
    <w:rsid w:val="00667618"/>
    <w:rsid w:val="00671146"/>
    <w:rsid w:val="006713BE"/>
    <w:rsid w:val="006716C5"/>
    <w:rsid w:val="0068133A"/>
    <w:rsid w:val="00681B9C"/>
    <w:rsid w:val="00681F7B"/>
    <w:rsid w:val="00691739"/>
    <w:rsid w:val="0069336D"/>
    <w:rsid w:val="00694F44"/>
    <w:rsid w:val="006B02C3"/>
    <w:rsid w:val="006B3934"/>
    <w:rsid w:val="006B3FDC"/>
    <w:rsid w:val="006B43D2"/>
    <w:rsid w:val="006B6A78"/>
    <w:rsid w:val="006B790F"/>
    <w:rsid w:val="006C30B7"/>
    <w:rsid w:val="006D18FD"/>
    <w:rsid w:val="006D5A5D"/>
    <w:rsid w:val="006D5D38"/>
    <w:rsid w:val="006E3D20"/>
    <w:rsid w:val="006E7F42"/>
    <w:rsid w:val="006F00FE"/>
    <w:rsid w:val="006F2650"/>
    <w:rsid w:val="007005F5"/>
    <w:rsid w:val="007017A0"/>
    <w:rsid w:val="007017F7"/>
    <w:rsid w:val="007029E2"/>
    <w:rsid w:val="00702FBE"/>
    <w:rsid w:val="007061A9"/>
    <w:rsid w:val="00706988"/>
    <w:rsid w:val="0071070E"/>
    <w:rsid w:val="0071226D"/>
    <w:rsid w:val="00713C7B"/>
    <w:rsid w:val="00721B25"/>
    <w:rsid w:val="00722752"/>
    <w:rsid w:val="00725132"/>
    <w:rsid w:val="00726DC9"/>
    <w:rsid w:val="007304D0"/>
    <w:rsid w:val="0073304C"/>
    <w:rsid w:val="007364FF"/>
    <w:rsid w:val="00736C81"/>
    <w:rsid w:val="007402EC"/>
    <w:rsid w:val="00740651"/>
    <w:rsid w:val="0074208D"/>
    <w:rsid w:val="007422D2"/>
    <w:rsid w:val="00742933"/>
    <w:rsid w:val="00743A26"/>
    <w:rsid w:val="00747732"/>
    <w:rsid w:val="007519E9"/>
    <w:rsid w:val="00751AA5"/>
    <w:rsid w:val="00752F69"/>
    <w:rsid w:val="007640FB"/>
    <w:rsid w:val="00764FA9"/>
    <w:rsid w:val="007655DC"/>
    <w:rsid w:val="00767E7A"/>
    <w:rsid w:val="00776358"/>
    <w:rsid w:val="00777638"/>
    <w:rsid w:val="00783C59"/>
    <w:rsid w:val="007863A6"/>
    <w:rsid w:val="00786861"/>
    <w:rsid w:val="00787759"/>
    <w:rsid w:val="00792D9D"/>
    <w:rsid w:val="007945E0"/>
    <w:rsid w:val="00794BF3"/>
    <w:rsid w:val="007976D1"/>
    <w:rsid w:val="00797798"/>
    <w:rsid w:val="007A0679"/>
    <w:rsid w:val="007A1B94"/>
    <w:rsid w:val="007A2147"/>
    <w:rsid w:val="007A509A"/>
    <w:rsid w:val="007A75D5"/>
    <w:rsid w:val="007B0B4B"/>
    <w:rsid w:val="007B0BC4"/>
    <w:rsid w:val="007B15F6"/>
    <w:rsid w:val="007B271A"/>
    <w:rsid w:val="007B28AD"/>
    <w:rsid w:val="007B4547"/>
    <w:rsid w:val="007B63B5"/>
    <w:rsid w:val="007C1915"/>
    <w:rsid w:val="007C366D"/>
    <w:rsid w:val="007C410E"/>
    <w:rsid w:val="007C5DA4"/>
    <w:rsid w:val="007C6881"/>
    <w:rsid w:val="007C7B22"/>
    <w:rsid w:val="007D25B1"/>
    <w:rsid w:val="007E19B5"/>
    <w:rsid w:val="007E3DC1"/>
    <w:rsid w:val="007E3EE7"/>
    <w:rsid w:val="007E574D"/>
    <w:rsid w:val="007E6F49"/>
    <w:rsid w:val="007E6F89"/>
    <w:rsid w:val="007F09CE"/>
    <w:rsid w:val="007F2D9E"/>
    <w:rsid w:val="007F3975"/>
    <w:rsid w:val="007F4368"/>
    <w:rsid w:val="008007B6"/>
    <w:rsid w:val="00801CE5"/>
    <w:rsid w:val="00805589"/>
    <w:rsid w:val="00807F61"/>
    <w:rsid w:val="008108EB"/>
    <w:rsid w:val="00811265"/>
    <w:rsid w:val="008117D1"/>
    <w:rsid w:val="00812293"/>
    <w:rsid w:val="00816FA5"/>
    <w:rsid w:val="00816FCA"/>
    <w:rsid w:val="0081729F"/>
    <w:rsid w:val="008222C8"/>
    <w:rsid w:val="008247A3"/>
    <w:rsid w:val="00825F38"/>
    <w:rsid w:val="0082676A"/>
    <w:rsid w:val="008305A9"/>
    <w:rsid w:val="00831C99"/>
    <w:rsid w:val="00833385"/>
    <w:rsid w:val="00835BCE"/>
    <w:rsid w:val="00837498"/>
    <w:rsid w:val="008430F3"/>
    <w:rsid w:val="00844F5B"/>
    <w:rsid w:val="0085185F"/>
    <w:rsid w:val="008519FE"/>
    <w:rsid w:val="008529D7"/>
    <w:rsid w:val="00853959"/>
    <w:rsid w:val="008550D7"/>
    <w:rsid w:val="00855802"/>
    <w:rsid w:val="00856E98"/>
    <w:rsid w:val="0086032C"/>
    <w:rsid w:val="00860537"/>
    <w:rsid w:val="00861130"/>
    <w:rsid w:val="0086145C"/>
    <w:rsid w:val="00862739"/>
    <w:rsid w:val="008638C0"/>
    <w:rsid w:val="00865327"/>
    <w:rsid w:val="008734B3"/>
    <w:rsid w:val="00873914"/>
    <w:rsid w:val="0087675C"/>
    <w:rsid w:val="00877660"/>
    <w:rsid w:val="008823EE"/>
    <w:rsid w:val="00893F9E"/>
    <w:rsid w:val="00894770"/>
    <w:rsid w:val="008956C5"/>
    <w:rsid w:val="00897B7C"/>
    <w:rsid w:val="008A56A6"/>
    <w:rsid w:val="008A5BFE"/>
    <w:rsid w:val="008B018E"/>
    <w:rsid w:val="008B2C26"/>
    <w:rsid w:val="008B731A"/>
    <w:rsid w:val="008C1DA3"/>
    <w:rsid w:val="008C2FE8"/>
    <w:rsid w:val="008D0777"/>
    <w:rsid w:val="008D086D"/>
    <w:rsid w:val="008D1A44"/>
    <w:rsid w:val="008D2C4F"/>
    <w:rsid w:val="008D380A"/>
    <w:rsid w:val="008D56D4"/>
    <w:rsid w:val="008D5BBF"/>
    <w:rsid w:val="008E3BD0"/>
    <w:rsid w:val="008E699E"/>
    <w:rsid w:val="008F11BF"/>
    <w:rsid w:val="008F1A6A"/>
    <w:rsid w:val="008F1DE5"/>
    <w:rsid w:val="008F44D7"/>
    <w:rsid w:val="00900653"/>
    <w:rsid w:val="0090623A"/>
    <w:rsid w:val="009138B3"/>
    <w:rsid w:val="00913DE2"/>
    <w:rsid w:val="00916604"/>
    <w:rsid w:val="00916B38"/>
    <w:rsid w:val="00916DA1"/>
    <w:rsid w:val="00917DB7"/>
    <w:rsid w:val="00921CA5"/>
    <w:rsid w:val="00923167"/>
    <w:rsid w:val="00923753"/>
    <w:rsid w:val="00924ECE"/>
    <w:rsid w:val="00925D43"/>
    <w:rsid w:val="0092631B"/>
    <w:rsid w:val="00926593"/>
    <w:rsid w:val="0093031E"/>
    <w:rsid w:val="00930E83"/>
    <w:rsid w:val="00933E57"/>
    <w:rsid w:val="00934A63"/>
    <w:rsid w:val="0093642E"/>
    <w:rsid w:val="00940511"/>
    <w:rsid w:val="00940C62"/>
    <w:rsid w:val="00943020"/>
    <w:rsid w:val="00947EA8"/>
    <w:rsid w:val="0095188B"/>
    <w:rsid w:val="00952CDD"/>
    <w:rsid w:val="009533EB"/>
    <w:rsid w:val="00955419"/>
    <w:rsid w:val="00955C40"/>
    <w:rsid w:val="009564F3"/>
    <w:rsid w:val="00961D4D"/>
    <w:rsid w:val="009640BB"/>
    <w:rsid w:val="00966D65"/>
    <w:rsid w:val="00970B3A"/>
    <w:rsid w:val="00971679"/>
    <w:rsid w:val="00971C01"/>
    <w:rsid w:val="00972689"/>
    <w:rsid w:val="0097613C"/>
    <w:rsid w:val="00981725"/>
    <w:rsid w:val="00982169"/>
    <w:rsid w:val="00983196"/>
    <w:rsid w:val="00983928"/>
    <w:rsid w:val="009843BC"/>
    <w:rsid w:val="00984F0B"/>
    <w:rsid w:val="00995C74"/>
    <w:rsid w:val="0099613D"/>
    <w:rsid w:val="00996BF4"/>
    <w:rsid w:val="009974F5"/>
    <w:rsid w:val="00997D33"/>
    <w:rsid w:val="009A0531"/>
    <w:rsid w:val="009A5282"/>
    <w:rsid w:val="009A6EAB"/>
    <w:rsid w:val="009B23C9"/>
    <w:rsid w:val="009B51A3"/>
    <w:rsid w:val="009B5D43"/>
    <w:rsid w:val="009C3FAE"/>
    <w:rsid w:val="009D0F9E"/>
    <w:rsid w:val="009D277E"/>
    <w:rsid w:val="009E0146"/>
    <w:rsid w:val="009E1AB4"/>
    <w:rsid w:val="009E2959"/>
    <w:rsid w:val="009E3B9A"/>
    <w:rsid w:val="009E4A3A"/>
    <w:rsid w:val="009E5C35"/>
    <w:rsid w:val="009E72B4"/>
    <w:rsid w:val="009E7526"/>
    <w:rsid w:val="009F0EEC"/>
    <w:rsid w:val="009F3D98"/>
    <w:rsid w:val="00A0122A"/>
    <w:rsid w:val="00A01C6C"/>
    <w:rsid w:val="00A034A1"/>
    <w:rsid w:val="00A034DC"/>
    <w:rsid w:val="00A03B64"/>
    <w:rsid w:val="00A043D6"/>
    <w:rsid w:val="00A05BDD"/>
    <w:rsid w:val="00A07D00"/>
    <w:rsid w:val="00A1044C"/>
    <w:rsid w:val="00A11A8C"/>
    <w:rsid w:val="00A15D90"/>
    <w:rsid w:val="00A17116"/>
    <w:rsid w:val="00A17401"/>
    <w:rsid w:val="00A235C9"/>
    <w:rsid w:val="00A2411F"/>
    <w:rsid w:val="00A243BA"/>
    <w:rsid w:val="00A32AB4"/>
    <w:rsid w:val="00A34CBC"/>
    <w:rsid w:val="00A34D13"/>
    <w:rsid w:val="00A3605A"/>
    <w:rsid w:val="00A4093B"/>
    <w:rsid w:val="00A41F9A"/>
    <w:rsid w:val="00A420C8"/>
    <w:rsid w:val="00A46827"/>
    <w:rsid w:val="00A5216F"/>
    <w:rsid w:val="00A53BAB"/>
    <w:rsid w:val="00A5739C"/>
    <w:rsid w:val="00A57A30"/>
    <w:rsid w:val="00A60716"/>
    <w:rsid w:val="00A62588"/>
    <w:rsid w:val="00A634CA"/>
    <w:rsid w:val="00A66902"/>
    <w:rsid w:val="00A67AC1"/>
    <w:rsid w:val="00A8033F"/>
    <w:rsid w:val="00A85058"/>
    <w:rsid w:val="00A8534C"/>
    <w:rsid w:val="00A85719"/>
    <w:rsid w:val="00A9274C"/>
    <w:rsid w:val="00A93C64"/>
    <w:rsid w:val="00A941A2"/>
    <w:rsid w:val="00A94B54"/>
    <w:rsid w:val="00A94B91"/>
    <w:rsid w:val="00A94F13"/>
    <w:rsid w:val="00A9768E"/>
    <w:rsid w:val="00AA27BB"/>
    <w:rsid w:val="00AA414F"/>
    <w:rsid w:val="00AB1509"/>
    <w:rsid w:val="00AB2ADB"/>
    <w:rsid w:val="00AB2D14"/>
    <w:rsid w:val="00AB3436"/>
    <w:rsid w:val="00AB63D7"/>
    <w:rsid w:val="00AB6F7A"/>
    <w:rsid w:val="00AC0810"/>
    <w:rsid w:val="00AC0F80"/>
    <w:rsid w:val="00AC33E3"/>
    <w:rsid w:val="00AC3811"/>
    <w:rsid w:val="00AC4D3B"/>
    <w:rsid w:val="00AC5E6B"/>
    <w:rsid w:val="00AC69A0"/>
    <w:rsid w:val="00AC731C"/>
    <w:rsid w:val="00AC7A6F"/>
    <w:rsid w:val="00AD1F6D"/>
    <w:rsid w:val="00AD2FEF"/>
    <w:rsid w:val="00AD3430"/>
    <w:rsid w:val="00AD4F92"/>
    <w:rsid w:val="00AD6FD6"/>
    <w:rsid w:val="00AE2170"/>
    <w:rsid w:val="00AE3913"/>
    <w:rsid w:val="00AF2076"/>
    <w:rsid w:val="00AF7673"/>
    <w:rsid w:val="00B01CAA"/>
    <w:rsid w:val="00B0709B"/>
    <w:rsid w:val="00B1163F"/>
    <w:rsid w:val="00B11C49"/>
    <w:rsid w:val="00B1468A"/>
    <w:rsid w:val="00B16677"/>
    <w:rsid w:val="00B2010C"/>
    <w:rsid w:val="00B25704"/>
    <w:rsid w:val="00B27D87"/>
    <w:rsid w:val="00B33CCE"/>
    <w:rsid w:val="00B37404"/>
    <w:rsid w:val="00B375A6"/>
    <w:rsid w:val="00B445C3"/>
    <w:rsid w:val="00B46132"/>
    <w:rsid w:val="00B471CC"/>
    <w:rsid w:val="00B471E6"/>
    <w:rsid w:val="00B52BE8"/>
    <w:rsid w:val="00B53C89"/>
    <w:rsid w:val="00B56500"/>
    <w:rsid w:val="00B64E87"/>
    <w:rsid w:val="00B6634F"/>
    <w:rsid w:val="00B67F0F"/>
    <w:rsid w:val="00B749DC"/>
    <w:rsid w:val="00B85243"/>
    <w:rsid w:val="00B85DE1"/>
    <w:rsid w:val="00B874A9"/>
    <w:rsid w:val="00B9056F"/>
    <w:rsid w:val="00B93C38"/>
    <w:rsid w:val="00B9426E"/>
    <w:rsid w:val="00B944B6"/>
    <w:rsid w:val="00B95170"/>
    <w:rsid w:val="00B96857"/>
    <w:rsid w:val="00B96B7C"/>
    <w:rsid w:val="00B96BD9"/>
    <w:rsid w:val="00BA1302"/>
    <w:rsid w:val="00BA440D"/>
    <w:rsid w:val="00BA4CF9"/>
    <w:rsid w:val="00BA56BE"/>
    <w:rsid w:val="00BB08EB"/>
    <w:rsid w:val="00BB1834"/>
    <w:rsid w:val="00BC2417"/>
    <w:rsid w:val="00BC28F9"/>
    <w:rsid w:val="00BC2992"/>
    <w:rsid w:val="00BC4BEF"/>
    <w:rsid w:val="00BC5166"/>
    <w:rsid w:val="00BD1537"/>
    <w:rsid w:val="00BD1E9A"/>
    <w:rsid w:val="00BD4E97"/>
    <w:rsid w:val="00BE0547"/>
    <w:rsid w:val="00BE1B8A"/>
    <w:rsid w:val="00BE3EC6"/>
    <w:rsid w:val="00BE5D3B"/>
    <w:rsid w:val="00BE77C0"/>
    <w:rsid w:val="00BF30D0"/>
    <w:rsid w:val="00BF501D"/>
    <w:rsid w:val="00BF5813"/>
    <w:rsid w:val="00C00FC7"/>
    <w:rsid w:val="00C05186"/>
    <w:rsid w:val="00C06CA0"/>
    <w:rsid w:val="00C123A8"/>
    <w:rsid w:val="00C12640"/>
    <w:rsid w:val="00C13DDC"/>
    <w:rsid w:val="00C223A3"/>
    <w:rsid w:val="00C23549"/>
    <w:rsid w:val="00C236CC"/>
    <w:rsid w:val="00C266F8"/>
    <w:rsid w:val="00C26FDA"/>
    <w:rsid w:val="00C31BF8"/>
    <w:rsid w:val="00C344E1"/>
    <w:rsid w:val="00C36544"/>
    <w:rsid w:val="00C42C43"/>
    <w:rsid w:val="00C433DF"/>
    <w:rsid w:val="00C45513"/>
    <w:rsid w:val="00C612C2"/>
    <w:rsid w:val="00C62521"/>
    <w:rsid w:val="00C63019"/>
    <w:rsid w:val="00C65908"/>
    <w:rsid w:val="00C65F0F"/>
    <w:rsid w:val="00C65F9D"/>
    <w:rsid w:val="00C67B6E"/>
    <w:rsid w:val="00C7005B"/>
    <w:rsid w:val="00C7749A"/>
    <w:rsid w:val="00C811EB"/>
    <w:rsid w:val="00C85400"/>
    <w:rsid w:val="00C85CD9"/>
    <w:rsid w:val="00C87E97"/>
    <w:rsid w:val="00C91895"/>
    <w:rsid w:val="00C93D86"/>
    <w:rsid w:val="00C94056"/>
    <w:rsid w:val="00C94E06"/>
    <w:rsid w:val="00C95868"/>
    <w:rsid w:val="00C97F75"/>
    <w:rsid w:val="00CA23F9"/>
    <w:rsid w:val="00CA32EC"/>
    <w:rsid w:val="00CA5207"/>
    <w:rsid w:val="00CB3B54"/>
    <w:rsid w:val="00CB4B21"/>
    <w:rsid w:val="00CB6557"/>
    <w:rsid w:val="00CC1A4E"/>
    <w:rsid w:val="00CC314C"/>
    <w:rsid w:val="00CC3434"/>
    <w:rsid w:val="00CC53B0"/>
    <w:rsid w:val="00CC5F42"/>
    <w:rsid w:val="00CD4003"/>
    <w:rsid w:val="00CD4153"/>
    <w:rsid w:val="00CE11C6"/>
    <w:rsid w:val="00CE572D"/>
    <w:rsid w:val="00CF07A8"/>
    <w:rsid w:val="00CF3C09"/>
    <w:rsid w:val="00CF5785"/>
    <w:rsid w:val="00CF7102"/>
    <w:rsid w:val="00CF7FE0"/>
    <w:rsid w:val="00D00354"/>
    <w:rsid w:val="00D020A1"/>
    <w:rsid w:val="00D02F37"/>
    <w:rsid w:val="00D062C3"/>
    <w:rsid w:val="00D07A03"/>
    <w:rsid w:val="00D10A09"/>
    <w:rsid w:val="00D11728"/>
    <w:rsid w:val="00D173B0"/>
    <w:rsid w:val="00D221E2"/>
    <w:rsid w:val="00D238C0"/>
    <w:rsid w:val="00D24EE6"/>
    <w:rsid w:val="00D2557A"/>
    <w:rsid w:val="00D25BF1"/>
    <w:rsid w:val="00D25DD6"/>
    <w:rsid w:val="00D33842"/>
    <w:rsid w:val="00D363E8"/>
    <w:rsid w:val="00D43839"/>
    <w:rsid w:val="00D438AE"/>
    <w:rsid w:val="00D46566"/>
    <w:rsid w:val="00D52B8F"/>
    <w:rsid w:val="00D54C2B"/>
    <w:rsid w:val="00D57BE2"/>
    <w:rsid w:val="00D70A8B"/>
    <w:rsid w:val="00D71885"/>
    <w:rsid w:val="00D71B38"/>
    <w:rsid w:val="00D72106"/>
    <w:rsid w:val="00D73D95"/>
    <w:rsid w:val="00D82E47"/>
    <w:rsid w:val="00D83700"/>
    <w:rsid w:val="00D859E6"/>
    <w:rsid w:val="00D8734A"/>
    <w:rsid w:val="00D90FB1"/>
    <w:rsid w:val="00D920E9"/>
    <w:rsid w:val="00D9632A"/>
    <w:rsid w:val="00DA026C"/>
    <w:rsid w:val="00DA1B0D"/>
    <w:rsid w:val="00DA227A"/>
    <w:rsid w:val="00DA3C77"/>
    <w:rsid w:val="00DA78F0"/>
    <w:rsid w:val="00DB7F32"/>
    <w:rsid w:val="00DC1D18"/>
    <w:rsid w:val="00DC2C12"/>
    <w:rsid w:val="00DC30AF"/>
    <w:rsid w:val="00DD00DF"/>
    <w:rsid w:val="00DD2FB2"/>
    <w:rsid w:val="00DE05D0"/>
    <w:rsid w:val="00DE22A1"/>
    <w:rsid w:val="00DE52E1"/>
    <w:rsid w:val="00DF0155"/>
    <w:rsid w:val="00E00302"/>
    <w:rsid w:val="00E0086B"/>
    <w:rsid w:val="00E06E2A"/>
    <w:rsid w:val="00E07860"/>
    <w:rsid w:val="00E12C82"/>
    <w:rsid w:val="00E17CE5"/>
    <w:rsid w:val="00E201DA"/>
    <w:rsid w:val="00E2220A"/>
    <w:rsid w:val="00E33F2D"/>
    <w:rsid w:val="00E37405"/>
    <w:rsid w:val="00E378AC"/>
    <w:rsid w:val="00E429A6"/>
    <w:rsid w:val="00E435DE"/>
    <w:rsid w:val="00E45633"/>
    <w:rsid w:val="00E46258"/>
    <w:rsid w:val="00E47B30"/>
    <w:rsid w:val="00E50561"/>
    <w:rsid w:val="00E50ADE"/>
    <w:rsid w:val="00E56C79"/>
    <w:rsid w:val="00E603C7"/>
    <w:rsid w:val="00E61A62"/>
    <w:rsid w:val="00E6213E"/>
    <w:rsid w:val="00E62538"/>
    <w:rsid w:val="00E64791"/>
    <w:rsid w:val="00E65A5A"/>
    <w:rsid w:val="00E71853"/>
    <w:rsid w:val="00E83A32"/>
    <w:rsid w:val="00E841A3"/>
    <w:rsid w:val="00E847DB"/>
    <w:rsid w:val="00E85842"/>
    <w:rsid w:val="00E9332A"/>
    <w:rsid w:val="00E937CA"/>
    <w:rsid w:val="00E93EE7"/>
    <w:rsid w:val="00E95C46"/>
    <w:rsid w:val="00E95E2A"/>
    <w:rsid w:val="00E964E2"/>
    <w:rsid w:val="00EA2C5B"/>
    <w:rsid w:val="00EA5677"/>
    <w:rsid w:val="00EA71A9"/>
    <w:rsid w:val="00EB5872"/>
    <w:rsid w:val="00EB69D6"/>
    <w:rsid w:val="00EB7207"/>
    <w:rsid w:val="00EC1972"/>
    <w:rsid w:val="00EC409F"/>
    <w:rsid w:val="00EC468B"/>
    <w:rsid w:val="00EC78B1"/>
    <w:rsid w:val="00ED55AD"/>
    <w:rsid w:val="00ED5EC7"/>
    <w:rsid w:val="00ED6669"/>
    <w:rsid w:val="00EE0FC3"/>
    <w:rsid w:val="00EE10D1"/>
    <w:rsid w:val="00EE143E"/>
    <w:rsid w:val="00EE62BE"/>
    <w:rsid w:val="00EF2022"/>
    <w:rsid w:val="00EF4B39"/>
    <w:rsid w:val="00EF67BD"/>
    <w:rsid w:val="00F0375A"/>
    <w:rsid w:val="00F046AF"/>
    <w:rsid w:val="00F04AC0"/>
    <w:rsid w:val="00F067E7"/>
    <w:rsid w:val="00F07855"/>
    <w:rsid w:val="00F07D11"/>
    <w:rsid w:val="00F110B0"/>
    <w:rsid w:val="00F117E6"/>
    <w:rsid w:val="00F15C58"/>
    <w:rsid w:val="00F16691"/>
    <w:rsid w:val="00F1791A"/>
    <w:rsid w:val="00F22678"/>
    <w:rsid w:val="00F2457C"/>
    <w:rsid w:val="00F351AA"/>
    <w:rsid w:val="00F35DF5"/>
    <w:rsid w:val="00F450B3"/>
    <w:rsid w:val="00F457B9"/>
    <w:rsid w:val="00F54934"/>
    <w:rsid w:val="00F55CC4"/>
    <w:rsid w:val="00F55E15"/>
    <w:rsid w:val="00F57B21"/>
    <w:rsid w:val="00F62175"/>
    <w:rsid w:val="00F62C06"/>
    <w:rsid w:val="00F62FB3"/>
    <w:rsid w:val="00F6330E"/>
    <w:rsid w:val="00F65718"/>
    <w:rsid w:val="00F65BA7"/>
    <w:rsid w:val="00F67204"/>
    <w:rsid w:val="00F6780B"/>
    <w:rsid w:val="00F71C14"/>
    <w:rsid w:val="00F73056"/>
    <w:rsid w:val="00F73813"/>
    <w:rsid w:val="00F75FA0"/>
    <w:rsid w:val="00F831D7"/>
    <w:rsid w:val="00F84060"/>
    <w:rsid w:val="00F87551"/>
    <w:rsid w:val="00F91375"/>
    <w:rsid w:val="00FA1056"/>
    <w:rsid w:val="00FA1259"/>
    <w:rsid w:val="00FB0206"/>
    <w:rsid w:val="00FB35C0"/>
    <w:rsid w:val="00FB667E"/>
    <w:rsid w:val="00FB6CCF"/>
    <w:rsid w:val="00FC1123"/>
    <w:rsid w:val="00FC41F7"/>
    <w:rsid w:val="00FC577E"/>
    <w:rsid w:val="00FC7A70"/>
    <w:rsid w:val="00FD2C19"/>
    <w:rsid w:val="00FD2EBB"/>
    <w:rsid w:val="00FD3F75"/>
    <w:rsid w:val="00FD3FE3"/>
    <w:rsid w:val="00FD5B6C"/>
    <w:rsid w:val="00FD7FBC"/>
    <w:rsid w:val="00FE0842"/>
    <w:rsid w:val="00FE5B04"/>
    <w:rsid w:val="00FF0053"/>
    <w:rsid w:val="00FF0E72"/>
    <w:rsid w:val="00FF6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8EC2A6"/>
  <w15:chartTrackingRefBased/>
  <w15:docId w15:val="{C541CEB1-2D3E-4570-8AF2-7489EDF91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086D"/>
    <w:pPr>
      <w:keepNext/>
      <w:keepLines/>
      <w:spacing w:before="240" w:after="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BB08EB"/>
    <w:pPr>
      <w:keepNext/>
      <w:keepLines/>
      <w:spacing w:before="40" w:after="0"/>
      <w:ind w:left="720"/>
      <w:outlineLvl w:val="1"/>
    </w:pPr>
    <w:rPr>
      <w:rFonts w:asciiTheme="majorHAnsi" w:eastAsiaTheme="majorEastAsia" w:hAnsiTheme="majorHAnsi" w:cstheme="majorBidi"/>
      <w:b/>
      <w:color w:val="000000" w:themeColor="text1"/>
      <w:szCs w:val="26"/>
    </w:rPr>
  </w:style>
  <w:style w:type="paragraph" w:styleId="Heading3">
    <w:name w:val="heading 3"/>
    <w:basedOn w:val="Normal"/>
    <w:next w:val="Normal"/>
    <w:link w:val="Heading3Char"/>
    <w:uiPriority w:val="9"/>
    <w:unhideWhenUsed/>
    <w:qFormat/>
    <w:rsid w:val="000A5377"/>
    <w:pPr>
      <w:keepNext/>
      <w:keepLines/>
      <w:spacing w:before="40" w:after="0"/>
      <w:ind w:left="720"/>
      <w:outlineLvl w:val="2"/>
    </w:pPr>
    <w:rPr>
      <w:rFonts w:asciiTheme="majorHAnsi" w:eastAsiaTheme="majorEastAsia" w:hAnsiTheme="majorHAns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6E26"/>
    <w:pPr>
      <w:ind w:left="720"/>
      <w:contextualSpacing/>
    </w:pPr>
  </w:style>
  <w:style w:type="paragraph" w:styleId="Header">
    <w:name w:val="header"/>
    <w:basedOn w:val="Normal"/>
    <w:link w:val="HeaderChar"/>
    <w:uiPriority w:val="99"/>
    <w:unhideWhenUsed/>
    <w:rsid w:val="008A5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BFE"/>
  </w:style>
  <w:style w:type="paragraph" w:styleId="Footer">
    <w:name w:val="footer"/>
    <w:basedOn w:val="Normal"/>
    <w:link w:val="FooterChar"/>
    <w:uiPriority w:val="99"/>
    <w:unhideWhenUsed/>
    <w:rsid w:val="008A5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BFE"/>
  </w:style>
  <w:style w:type="table" w:styleId="TableGrid">
    <w:name w:val="Table Grid"/>
    <w:basedOn w:val="TableNormal"/>
    <w:uiPriority w:val="39"/>
    <w:rsid w:val="00522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229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2997"/>
    <w:rPr>
      <w:sz w:val="20"/>
      <w:szCs w:val="20"/>
    </w:rPr>
  </w:style>
  <w:style w:type="character" w:styleId="FootnoteReference">
    <w:name w:val="footnote reference"/>
    <w:basedOn w:val="DefaultParagraphFont"/>
    <w:uiPriority w:val="99"/>
    <w:semiHidden/>
    <w:unhideWhenUsed/>
    <w:rsid w:val="00522997"/>
    <w:rPr>
      <w:vertAlign w:val="superscript"/>
    </w:rPr>
  </w:style>
  <w:style w:type="paragraph" w:styleId="Caption">
    <w:name w:val="caption"/>
    <w:basedOn w:val="Normal"/>
    <w:next w:val="Normal"/>
    <w:uiPriority w:val="35"/>
    <w:unhideWhenUsed/>
    <w:qFormat/>
    <w:rsid w:val="00C85400"/>
    <w:pPr>
      <w:spacing w:after="200" w:line="240" w:lineRule="auto"/>
    </w:pPr>
    <w:rPr>
      <w:b/>
      <w:iCs/>
      <w:sz w:val="18"/>
      <w:szCs w:val="18"/>
    </w:rPr>
  </w:style>
  <w:style w:type="character" w:styleId="Emphasis">
    <w:name w:val="Emphasis"/>
    <w:basedOn w:val="DefaultParagraphFont"/>
    <w:uiPriority w:val="20"/>
    <w:qFormat/>
    <w:rsid w:val="00B0709B"/>
    <w:rPr>
      <w:i/>
      <w:iCs/>
    </w:rPr>
  </w:style>
  <w:style w:type="paragraph" w:styleId="NoSpacing">
    <w:name w:val="No Spacing"/>
    <w:link w:val="NoSpacingChar"/>
    <w:uiPriority w:val="1"/>
    <w:qFormat/>
    <w:rsid w:val="00A57A30"/>
    <w:pPr>
      <w:spacing w:after="0" w:line="240" w:lineRule="auto"/>
    </w:pPr>
    <w:rPr>
      <w:rFonts w:eastAsiaTheme="minorEastAsia"/>
    </w:rPr>
  </w:style>
  <w:style w:type="character" w:customStyle="1" w:styleId="NoSpacingChar">
    <w:name w:val="No Spacing Char"/>
    <w:basedOn w:val="DefaultParagraphFont"/>
    <w:link w:val="NoSpacing"/>
    <w:uiPriority w:val="1"/>
    <w:rsid w:val="00A57A30"/>
    <w:rPr>
      <w:rFonts w:eastAsiaTheme="minorEastAsia"/>
    </w:rPr>
  </w:style>
  <w:style w:type="character" w:customStyle="1" w:styleId="Heading1Char">
    <w:name w:val="Heading 1 Char"/>
    <w:basedOn w:val="DefaultParagraphFont"/>
    <w:link w:val="Heading1"/>
    <w:uiPriority w:val="9"/>
    <w:rsid w:val="008D086D"/>
    <w:rPr>
      <w:rFonts w:asciiTheme="majorHAnsi" w:eastAsiaTheme="majorEastAsia" w:hAnsiTheme="majorHAnsi" w:cstheme="majorBidi"/>
      <w:color w:val="2E74B5" w:themeColor="accent1" w:themeShade="BF"/>
      <w:sz w:val="28"/>
      <w:szCs w:val="32"/>
    </w:rPr>
  </w:style>
  <w:style w:type="paragraph" w:styleId="TOCHeading">
    <w:name w:val="TOC Heading"/>
    <w:basedOn w:val="Heading1"/>
    <w:next w:val="Normal"/>
    <w:uiPriority w:val="39"/>
    <w:unhideWhenUsed/>
    <w:qFormat/>
    <w:rsid w:val="008D086D"/>
    <w:pPr>
      <w:outlineLvl w:val="9"/>
    </w:pPr>
  </w:style>
  <w:style w:type="character" w:customStyle="1" w:styleId="Heading2Char">
    <w:name w:val="Heading 2 Char"/>
    <w:basedOn w:val="DefaultParagraphFont"/>
    <w:link w:val="Heading2"/>
    <w:uiPriority w:val="9"/>
    <w:rsid w:val="00BB08EB"/>
    <w:rPr>
      <w:rFonts w:asciiTheme="majorHAnsi" w:eastAsiaTheme="majorEastAsia" w:hAnsiTheme="majorHAnsi" w:cstheme="majorBidi"/>
      <w:b/>
      <w:color w:val="000000" w:themeColor="text1"/>
      <w:szCs w:val="26"/>
    </w:rPr>
  </w:style>
  <w:style w:type="paragraph" w:styleId="TOC1">
    <w:name w:val="toc 1"/>
    <w:basedOn w:val="Normal"/>
    <w:next w:val="Normal"/>
    <w:autoRedefine/>
    <w:uiPriority w:val="39"/>
    <w:unhideWhenUsed/>
    <w:rsid w:val="001B52A0"/>
    <w:pPr>
      <w:spacing w:after="100"/>
    </w:pPr>
  </w:style>
  <w:style w:type="paragraph" w:styleId="TOC2">
    <w:name w:val="toc 2"/>
    <w:basedOn w:val="Normal"/>
    <w:next w:val="Normal"/>
    <w:autoRedefine/>
    <w:uiPriority w:val="39"/>
    <w:unhideWhenUsed/>
    <w:rsid w:val="00B1468A"/>
    <w:pPr>
      <w:tabs>
        <w:tab w:val="right" w:leader="dot" w:pos="9350"/>
      </w:tabs>
      <w:spacing w:after="100"/>
      <w:ind w:left="450"/>
    </w:pPr>
  </w:style>
  <w:style w:type="character" w:styleId="Hyperlink">
    <w:name w:val="Hyperlink"/>
    <w:basedOn w:val="DefaultParagraphFont"/>
    <w:uiPriority w:val="99"/>
    <w:unhideWhenUsed/>
    <w:rsid w:val="001B52A0"/>
    <w:rPr>
      <w:color w:val="0563C1" w:themeColor="hyperlink"/>
      <w:u w:val="single"/>
    </w:rPr>
  </w:style>
  <w:style w:type="paragraph" w:customStyle="1" w:styleId="Default">
    <w:name w:val="Default"/>
    <w:rsid w:val="00EC78B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0A5377"/>
    <w:rPr>
      <w:rFonts w:asciiTheme="majorHAnsi" w:eastAsiaTheme="majorEastAsia" w:hAnsiTheme="majorHAnsi" w:cstheme="majorBidi"/>
      <w:szCs w:val="24"/>
    </w:rPr>
  </w:style>
  <w:style w:type="character" w:customStyle="1" w:styleId="UnresolvedMention1">
    <w:name w:val="Unresolved Mention1"/>
    <w:basedOn w:val="DefaultParagraphFont"/>
    <w:uiPriority w:val="99"/>
    <w:semiHidden/>
    <w:unhideWhenUsed/>
    <w:rsid w:val="000A5377"/>
    <w:rPr>
      <w:color w:val="808080"/>
      <w:shd w:val="clear" w:color="auto" w:fill="E6E6E6"/>
    </w:rPr>
  </w:style>
  <w:style w:type="character" w:styleId="FollowedHyperlink">
    <w:name w:val="FollowedHyperlink"/>
    <w:basedOn w:val="DefaultParagraphFont"/>
    <w:uiPriority w:val="99"/>
    <w:semiHidden/>
    <w:unhideWhenUsed/>
    <w:rsid w:val="00DC2C12"/>
    <w:rPr>
      <w:color w:val="954F72" w:themeColor="followedHyperlink"/>
      <w:u w:val="single"/>
    </w:rPr>
  </w:style>
  <w:style w:type="character" w:styleId="CommentReference">
    <w:name w:val="annotation reference"/>
    <w:basedOn w:val="DefaultParagraphFont"/>
    <w:uiPriority w:val="99"/>
    <w:semiHidden/>
    <w:unhideWhenUsed/>
    <w:rsid w:val="0029551D"/>
    <w:rPr>
      <w:sz w:val="16"/>
      <w:szCs w:val="16"/>
    </w:rPr>
  </w:style>
  <w:style w:type="paragraph" w:styleId="CommentText">
    <w:name w:val="annotation text"/>
    <w:basedOn w:val="Normal"/>
    <w:link w:val="CommentTextChar"/>
    <w:uiPriority w:val="99"/>
    <w:semiHidden/>
    <w:unhideWhenUsed/>
    <w:rsid w:val="0029551D"/>
    <w:pPr>
      <w:spacing w:line="240" w:lineRule="auto"/>
    </w:pPr>
    <w:rPr>
      <w:sz w:val="20"/>
      <w:szCs w:val="20"/>
    </w:rPr>
  </w:style>
  <w:style w:type="character" w:customStyle="1" w:styleId="CommentTextChar">
    <w:name w:val="Comment Text Char"/>
    <w:basedOn w:val="DefaultParagraphFont"/>
    <w:link w:val="CommentText"/>
    <w:uiPriority w:val="99"/>
    <w:semiHidden/>
    <w:rsid w:val="0029551D"/>
    <w:rPr>
      <w:sz w:val="20"/>
      <w:szCs w:val="20"/>
    </w:rPr>
  </w:style>
  <w:style w:type="paragraph" w:styleId="CommentSubject">
    <w:name w:val="annotation subject"/>
    <w:basedOn w:val="CommentText"/>
    <w:next w:val="CommentText"/>
    <w:link w:val="CommentSubjectChar"/>
    <w:uiPriority w:val="99"/>
    <w:semiHidden/>
    <w:unhideWhenUsed/>
    <w:rsid w:val="0029551D"/>
    <w:rPr>
      <w:b/>
      <w:bCs/>
    </w:rPr>
  </w:style>
  <w:style w:type="character" w:customStyle="1" w:styleId="CommentSubjectChar">
    <w:name w:val="Comment Subject Char"/>
    <w:basedOn w:val="CommentTextChar"/>
    <w:link w:val="CommentSubject"/>
    <w:uiPriority w:val="99"/>
    <w:semiHidden/>
    <w:rsid w:val="0029551D"/>
    <w:rPr>
      <w:b/>
      <w:bCs/>
      <w:sz w:val="20"/>
      <w:szCs w:val="20"/>
    </w:rPr>
  </w:style>
  <w:style w:type="paragraph" w:styleId="BalloonText">
    <w:name w:val="Balloon Text"/>
    <w:basedOn w:val="Normal"/>
    <w:link w:val="BalloonTextChar"/>
    <w:uiPriority w:val="99"/>
    <w:semiHidden/>
    <w:unhideWhenUsed/>
    <w:rsid w:val="002955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51D"/>
    <w:rPr>
      <w:rFonts w:ascii="Segoe UI" w:hAnsi="Segoe UI" w:cs="Segoe UI"/>
      <w:sz w:val="18"/>
      <w:szCs w:val="18"/>
    </w:rPr>
  </w:style>
  <w:style w:type="paragraph" w:styleId="TOC3">
    <w:name w:val="toc 3"/>
    <w:basedOn w:val="Normal"/>
    <w:next w:val="Normal"/>
    <w:autoRedefine/>
    <w:uiPriority w:val="39"/>
    <w:unhideWhenUsed/>
    <w:rsid w:val="00131BD9"/>
    <w:pPr>
      <w:spacing w:after="100"/>
      <w:ind w:left="440"/>
    </w:pPr>
  </w:style>
  <w:style w:type="character" w:customStyle="1" w:styleId="UnresolvedMention2">
    <w:name w:val="Unresolved Mention2"/>
    <w:basedOn w:val="DefaultParagraphFont"/>
    <w:uiPriority w:val="99"/>
    <w:semiHidden/>
    <w:unhideWhenUsed/>
    <w:rsid w:val="00F55CC4"/>
    <w:rPr>
      <w:color w:val="808080"/>
      <w:shd w:val="clear" w:color="auto" w:fill="E6E6E6"/>
    </w:rPr>
  </w:style>
  <w:style w:type="character" w:customStyle="1" w:styleId="UnresolvedMention3">
    <w:name w:val="Unresolved Mention3"/>
    <w:basedOn w:val="DefaultParagraphFont"/>
    <w:uiPriority w:val="99"/>
    <w:semiHidden/>
    <w:unhideWhenUsed/>
    <w:rsid w:val="005219B5"/>
    <w:rPr>
      <w:color w:val="808080"/>
      <w:shd w:val="clear" w:color="auto" w:fill="E6E6E6"/>
    </w:rPr>
  </w:style>
  <w:style w:type="paragraph" w:styleId="Title">
    <w:name w:val="Title"/>
    <w:basedOn w:val="Normal"/>
    <w:next w:val="Normal"/>
    <w:link w:val="TitleChar"/>
    <w:uiPriority w:val="10"/>
    <w:qFormat/>
    <w:rsid w:val="008558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802"/>
    <w:rPr>
      <w:rFonts w:asciiTheme="majorHAnsi" w:eastAsiaTheme="majorEastAsia" w:hAnsiTheme="majorHAnsi" w:cstheme="majorBidi"/>
      <w:spacing w:val="-10"/>
      <w:kern w:val="28"/>
      <w:sz w:val="56"/>
      <w:szCs w:val="56"/>
    </w:rPr>
  </w:style>
  <w:style w:type="character" w:customStyle="1" w:styleId="UnresolvedMention4">
    <w:name w:val="Unresolved Mention4"/>
    <w:basedOn w:val="DefaultParagraphFont"/>
    <w:uiPriority w:val="99"/>
    <w:semiHidden/>
    <w:unhideWhenUsed/>
    <w:rsid w:val="00354E37"/>
    <w:rPr>
      <w:color w:val="605E5C"/>
      <w:shd w:val="clear" w:color="auto" w:fill="E1DFDD"/>
    </w:rPr>
  </w:style>
  <w:style w:type="character" w:styleId="Strong">
    <w:name w:val="Strong"/>
    <w:basedOn w:val="DefaultParagraphFont"/>
    <w:uiPriority w:val="22"/>
    <w:qFormat/>
    <w:rsid w:val="001B2831"/>
    <w:rPr>
      <w:b/>
      <w:bCs/>
    </w:rPr>
  </w:style>
  <w:style w:type="table" w:customStyle="1" w:styleId="TableGrid1">
    <w:name w:val="Table Grid1"/>
    <w:basedOn w:val="TableNormal"/>
    <w:next w:val="TableGrid"/>
    <w:uiPriority w:val="39"/>
    <w:rsid w:val="00157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ibliographic-informationcitation">
    <w:name w:val="c-bibliographic-information__citation"/>
    <w:basedOn w:val="Normal"/>
    <w:rsid w:val="00085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5">
    <w:name w:val="Unresolved Mention5"/>
    <w:basedOn w:val="DefaultParagraphFont"/>
    <w:uiPriority w:val="99"/>
    <w:semiHidden/>
    <w:unhideWhenUsed/>
    <w:rsid w:val="00FC7A70"/>
    <w:rPr>
      <w:color w:val="605E5C"/>
      <w:shd w:val="clear" w:color="auto" w:fill="E1DFDD"/>
    </w:rPr>
  </w:style>
  <w:style w:type="paragraph" w:styleId="HTMLPreformatted">
    <w:name w:val="HTML Preformatted"/>
    <w:basedOn w:val="Normal"/>
    <w:link w:val="HTMLPreformattedChar"/>
    <w:uiPriority w:val="99"/>
    <w:semiHidden/>
    <w:unhideWhenUsed/>
    <w:rsid w:val="00082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82306"/>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6D5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63799">
      <w:bodyDiv w:val="1"/>
      <w:marLeft w:val="0"/>
      <w:marRight w:val="0"/>
      <w:marTop w:val="0"/>
      <w:marBottom w:val="0"/>
      <w:divBdr>
        <w:top w:val="none" w:sz="0" w:space="0" w:color="auto"/>
        <w:left w:val="none" w:sz="0" w:space="0" w:color="auto"/>
        <w:bottom w:val="none" w:sz="0" w:space="0" w:color="auto"/>
        <w:right w:val="none" w:sz="0" w:space="0" w:color="auto"/>
      </w:divBdr>
    </w:div>
    <w:div w:id="1702634573">
      <w:bodyDiv w:val="1"/>
      <w:marLeft w:val="0"/>
      <w:marRight w:val="0"/>
      <w:marTop w:val="0"/>
      <w:marBottom w:val="0"/>
      <w:divBdr>
        <w:top w:val="none" w:sz="0" w:space="0" w:color="auto"/>
        <w:left w:val="none" w:sz="0" w:space="0" w:color="auto"/>
        <w:bottom w:val="none" w:sz="0" w:space="0" w:color="auto"/>
        <w:right w:val="none" w:sz="0" w:space="0" w:color="auto"/>
      </w:divBdr>
    </w:div>
    <w:div w:id="201113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yperlink" Target="mailto:dminier@oaklandzoo.org" TargetMode="External"/><Relationship Id="rId26" Type="http://schemas.openxmlformats.org/officeDocument/2006/relationships/hyperlink" Target="mailto:chad_mitcham@fws.gov" TargetMode="External"/><Relationship Id="rId3" Type="http://schemas.openxmlformats.org/officeDocument/2006/relationships/customXml" Target="../customXml/item3.xml"/><Relationship Id="rId21" Type="http://schemas.openxmlformats.org/officeDocument/2006/relationships/hyperlink" Target="mailto:katherine_powelson@fws.gov" TargetMode="External"/><Relationship Id="rId34" Type="http://schemas.openxmlformats.org/officeDocument/2006/relationships/footer" Target="footer2.xml"/><Relationship Id="rId7" Type="http://schemas.openxmlformats.org/officeDocument/2006/relationships/settings" Target="settings.xml"/><Relationship Id="rId17" Type="http://schemas.openxmlformats.org/officeDocument/2006/relationships/hyperlink" Target="mailto:heather.perry@Wildlife.ca.gov" TargetMode="External"/><Relationship Id="rId25" Type="http://schemas.openxmlformats.org/officeDocument/2006/relationships/hyperlink" Target="mailto:Amy.E.Darr@state.or.us"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footer" Target="footer1.xml"/><Relationship Id="rId29" Type="http://schemas.openxmlformats.org/officeDocument/2006/relationships/hyperlink" Target="mailto:annroberts@fs.fed.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nrm.dfg.ca.gov/FileHandler.ashx?DocumentID=174663&amp;inline" TargetMode="External"/><Relationship Id="rId32" Type="http://schemas.openxmlformats.org/officeDocument/2006/relationships/hyperlink" Target="mailto:Eric.Guzman@wildlife.ca.gov"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tmp"/><Relationship Id="rId28" Type="http://schemas.openxmlformats.org/officeDocument/2006/relationships/hyperlink" Target="https://www.fs.fed.us/psw/publications/documents/psw_gtr248/"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Margarita.Gordus@wildlife.c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wmf"/><Relationship Id="rId22" Type="http://schemas.openxmlformats.org/officeDocument/2006/relationships/hyperlink" Target="mailto:katherine_powelson@fws.gov" TargetMode="External"/><Relationship Id="rId27" Type="http://schemas.openxmlformats.org/officeDocument/2006/relationships/hyperlink" Target="mailto:laura.patterson@wildlife.ca.gov" TargetMode="External"/><Relationship Id="rId30" Type="http://schemas.openxmlformats.org/officeDocument/2006/relationships/hyperlink" Target="mailto:claudia_mengelt@fws.gov"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401e78d-9e40-45e7-8de3-95b263a9bf66">
      <UserInfo>
        <DisplayName>Mengelt, Claudia</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929DC23C2C4149A6ACBA33B2E481B5" ma:contentTypeVersion="8" ma:contentTypeDescription="Create a new document." ma:contentTypeScope="" ma:versionID="c1d654a047575d4d7d4c74281509969d">
  <xsd:schema xmlns:xsd="http://www.w3.org/2001/XMLSchema" xmlns:xs="http://www.w3.org/2001/XMLSchema" xmlns:p="http://schemas.microsoft.com/office/2006/metadata/properties" xmlns:ns2="3154529d-6bd4-4c94-9ef4-d52c104a311c" xmlns:ns3="d401e78d-9e40-45e7-8de3-95b263a9bf66" targetNamespace="http://schemas.microsoft.com/office/2006/metadata/properties" ma:root="true" ma:fieldsID="0cdb658feb2c7bc2129ba977da0a65f6" ns2:_="" ns3:_="">
    <xsd:import namespace="3154529d-6bd4-4c94-9ef4-d52c104a311c"/>
    <xsd:import namespace="d401e78d-9e40-45e7-8de3-95b263a9bf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4529d-6bd4-4c94-9ef4-d52c104a31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01e78d-9e40-45e7-8de3-95b263a9bf6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60874-D9B1-4FB7-8486-BA0B422B98A2}">
  <ds:schemaRefs>
    <ds:schemaRef ds:uri="http://schemas.microsoft.com/sharepoint/v3/contenttype/forms"/>
  </ds:schemaRefs>
</ds:datastoreItem>
</file>

<file path=customXml/itemProps2.xml><?xml version="1.0" encoding="utf-8"?>
<ds:datastoreItem xmlns:ds="http://schemas.openxmlformats.org/officeDocument/2006/customXml" ds:itemID="{350C45FB-530A-4220-9C76-888E20E98B69}">
  <ds:schemaRefs>
    <ds:schemaRef ds:uri="http://schemas.microsoft.com/office/2006/metadata/properties"/>
    <ds:schemaRef ds:uri="http://schemas.microsoft.com/office/infopath/2007/PartnerControls"/>
    <ds:schemaRef ds:uri="d401e78d-9e40-45e7-8de3-95b263a9bf66"/>
  </ds:schemaRefs>
</ds:datastoreItem>
</file>

<file path=customXml/itemProps3.xml><?xml version="1.0" encoding="utf-8"?>
<ds:datastoreItem xmlns:ds="http://schemas.openxmlformats.org/officeDocument/2006/customXml" ds:itemID="{3A097333-52FD-4ACD-A660-36735BA75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4529d-6bd4-4c94-9ef4-d52c104a311c"/>
    <ds:schemaRef ds:uri="d401e78d-9e40-45e7-8de3-95b263a9b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8555AF-09F4-4886-B9F6-D8E5820DE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48</Pages>
  <Words>17624</Words>
  <Characters>100460</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Foothill yellow-legged frog (Rana boylii) Conservation Strategy - DRAFT</vt:lpstr>
    </vt:vector>
  </TitlesOfParts>
  <Company>Department of Interior</Company>
  <LinksUpToDate>false</LinksUpToDate>
  <CharactersWithSpaces>117849</CharactersWithSpaces>
  <SharedDoc>false</SharedDoc>
  <HLinks>
    <vt:vector size="456" baseType="variant">
      <vt:variant>
        <vt:i4>7929924</vt:i4>
      </vt:variant>
      <vt:variant>
        <vt:i4>480</vt:i4>
      </vt:variant>
      <vt:variant>
        <vt:i4>0</vt:i4>
      </vt:variant>
      <vt:variant>
        <vt:i4>5</vt:i4>
      </vt:variant>
      <vt:variant>
        <vt:lpwstr>mailto:Eric.Guzman@wildlife.ca.gov</vt:lpwstr>
      </vt:variant>
      <vt:variant>
        <vt:lpwstr/>
      </vt:variant>
      <vt:variant>
        <vt:i4>1507365</vt:i4>
      </vt:variant>
      <vt:variant>
        <vt:i4>477</vt:i4>
      </vt:variant>
      <vt:variant>
        <vt:i4>0</vt:i4>
      </vt:variant>
      <vt:variant>
        <vt:i4>5</vt:i4>
      </vt:variant>
      <vt:variant>
        <vt:lpwstr>mailto:Margarita.Gordus@wildlife.ca.gov</vt:lpwstr>
      </vt:variant>
      <vt:variant>
        <vt:lpwstr/>
      </vt:variant>
      <vt:variant>
        <vt:i4>7536765</vt:i4>
      </vt:variant>
      <vt:variant>
        <vt:i4>474</vt:i4>
      </vt:variant>
      <vt:variant>
        <vt:i4>0</vt:i4>
      </vt:variant>
      <vt:variant>
        <vt:i4>5</vt:i4>
      </vt:variant>
      <vt:variant>
        <vt:lpwstr>mailto:claudia_mengelt@fws.gov</vt:lpwstr>
      </vt:variant>
      <vt:variant>
        <vt:lpwstr/>
      </vt:variant>
      <vt:variant>
        <vt:i4>5701686</vt:i4>
      </vt:variant>
      <vt:variant>
        <vt:i4>471</vt:i4>
      </vt:variant>
      <vt:variant>
        <vt:i4>0</vt:i4>
      </vt:variant>
      <vt:variant>
        <vt:i4>5</vt:i4>
      </vt:variant>
      <vt:variant>
        <vt:lpwstr>mailto:annroberts@fs.fed.us</vt:lpwstr>
      </vt:variant>
      <vt:variant>
        <vt:lpwstr/>
      </vt:variant>
      <vt:variant>
        <vt:i4>5439603</vt:i4>
      </vt:variant>
      <vt:variant>
        <vt:i4>465</vt:i4>
      </vt:variant>
      <vt:variant>
        <vt:i4>0</vt:i4>
      </vt:variant>
      <vt:variant>
        <vt:i4>5</vt:i4>
      </vt:variant>
      <vt:variant>
        <vt:lpwstr>https://www.fs.fed.us/psw/publications/documents/psw_gtr248/</vt:lpwstr>
      </vt:variant>
      <vt:variant>
        <vt:lpwstr/>
      </vt:variant>
      <vt:variant>
        <vt:i4>2687004</vt:i4>
      </vt:variant>
      <vt:variant>
        <vt:i4>459</vt:i4>
      </vt:variant>
      <vt:variant>
        <vt:i4>0</vt:i4>
      </vt:variant>
      <vt:variant>
        <vt:i4>5</vt:i4>
      </vt:variant>
      <vt:variant>
        <vt:lpwstr>mailto:laura.patterson@wildlife.ca.gov</vt:lpwstr>
      </vt:variant>
      <vt:variant>
        <vt:lpwstr/>
      </vt:variant>
      <vt:variant>
        <vt:i4>2228264</vt:i4>
      </vt:variant>
      <vt:variant>
        <vt:i4>456</vt:i4>
      </vt:variant>
      <vt:variant>
        <vt:i4>0</vt:i4>
      </vt:variant>
      <vt:variant>
        <vt:i4>5</vt:i4>
      </vt:variant>
      <vt:variant>
        <vt:lpwstr>mailto:chad_mitcham@fws.gov</vt:lpwstr>
      </vt:variant>
      <vt:variant>
        <vt:lpwstr/>
      </vt:variant>
      <vt:variant>
        <vt:i4>6291458</vt:i4>
      </vt:variant>
      <vt:variant>
        <vt:i4>453</vt:i4>
      </vt:variant>
      <vt:variant>
        <vt:i4>0</vt:i4>
      </vt:variant>
      <vt:variant>
        <vt:i4>5</vt:i4>
      </vt:variant>
      <vt:variant>
        <vt:lpwstr>mailto:Amy.E.Darr@state.or.us</vt:lpwstr>
      </vt:variant>
      <vt:variant>
        <vt:lpwstr/>
      </vt:variant>
      <vt:variant>
        <vt:i4>1900599</vt:i4>
      </vt:variant>
      <vt:variant>
        <vt:i4>446</vt:i4>
      </vt:variant>
      <vt:variant>
        <vt:i4>0</vt:i4>
      </vt:variant>
      <vt:variant>
        <vt:i4>5</vt:i4>
      </vt:variant>
      <vt:variant>
        <vt:lpwstr/>
      </vt:variant>
      <vt:variant>
        <vt:lpwstr>_Toc523903123</vt:lpwstr>
      </vt:variant>
      <vt:variant>
        <vt:i4>1900599</vt:i4>
      </vt:variant>
      <vt:variant>
        <vt:i4>440</vt:i4>
      </vt:variant>
      <vt:variant>
        <vt:i4>0</vt:i4>
      </vt:variant>
      <vt:variant>
        <vt:i4>5</vt:i4>
      </vt:variant>
      <vt:variant>
        <vt:lpwstr/>
      </vt:variant>
      <vt:variant>
        <vt:lpwstr>_Toc523903122</vt:lpwstr>
      </vt:variant>
      <vt:variant>
        <vt:i4>1900599</vt:i4>
      </vt:variant>
      <vt:variant>
        <vt:i4>434</vt:i4>
      </vt:variant>
      <vt:variant>
        <vt:i4>0</vt:i4>
      </vt:variant>
      <vt:variant>
        <vt:i4>5</vt:i4>
      </vt:variant>
      <vt:variant>
        <vt:lpwstr/>
      </vt:variant>
      <vt:variant>
        <vt:lpwstr>_Toc523903121</vt:lpwstr>
      </vt:variant>
      <vt:variant>
        <vt:i4>1900599</vt:i4>
      </vt:variant>
      <vt:variant>
        <vt:i4>428</vt:i4>
      </vt:variant>
      <vt:variant>
        <vt:i4>0</vt:i4>
      </vt:variant>
      <vt:variant>
        <vt:i4>5</vt:i4>
      </vt:variant>
      <vt:variant>
        <vt:lpwstr/>
      </vt:variant>
      <vt:variant>
        <vt:lpwstr>_Toc523903120</vt:lpwstr>
      </vt:variant>
      <vt:variant>
        <vt:i4>1966135</vt:i4>
      </vt:variant>
      <vt:variant>
        <vt:i4>422</vt:i4>
      </vt:variant>
      <vt:variant>
        <vt:i4>0</vt:i4>
      </vt:variant>
      <vt:variant>
        <vt:i4>5</vt:i4>
      </vt:variant>
      <vt:variant>
        <vt:lpwstr/>
      </vt:variant>
      <vt:variant>
        <vt:lpwstr>_Toc523903119</vt:lpwstr>
      </vt:variant>
      <vt:variant>
        <vt:i4>1966135</vt:i4>
      </vt:variant>
      <vt:variant>
        <vt:i4>416</vt:i4>
      </vt:variant>
      <vt:variant>
        <vt:i4>0</vt:i4>
      </vt:variant>
      <vt:variant>
        <vt:i4>5</vt:i4>
      </vt:variant>
      <vt:variant>
        <vt:lpwstr/>
      </vt:variant>
      <vt:variant>
        <vt:lpwstr>_Toc523903118</vt:lpwstr>
      </vt:variant>
      <vt:variant>
        <vt:i4>1966135</vt:i4>
      </vt:variant>
      <vt:variant>
        <vt:i4>410</vt:i4>
      </vt:variant>
      <vt:variant>
        <vt:i4>0</vt:i4>
      </vt:variant>
      <vt:variant>
        <vt:i4>5</vt:i4>
      </vt:variant>
      <vt:variant>
        <vt:lpwstr/>
      </vt:variant>
      <vt:variant>
        <vt:lpwstr>_Toc523903117</vt:lpwstr>
      </vt:variant>
      <vt:variant>
        <vt:i4>1966135</vt:i4>
      </vt:variant>
      <vt:variant>
        <vt:i4>404</vt:i4>
      </vt:variant>
      <vt:variant>
        <vt:i4>0</vt:i4>
      </vt:variant>
      <vt:variant>
        <vt:i4>5</vt:i4>
      </vt:variant>
      <vt:variant>
        <vt:lpwstr/>
      </vt:variant>
      <vt:variant>
        <vt:lpwstr>_Toc523903116</vt:lpwstr>
      </vt:variant>
      <vt:variant>
        <vt:i4>1966135</vt:i4>
      </vt:variant>
      <vt:variant>
        <vt:i4>398</vt:i4>
      </vt:variant>
      <vt:variant>
        <vt:i4>0</vt:i4>
      </vt:variant>
      <vt:variant>
        <vt:i4>5</vt:i4>
      </vt:variant>
      <vt:variant>
        <vt:lpwstr/>
      </vt:variant>
      <vt:variant>
        <vt:lpwstr>_Toc523903115</vt:lpwstr>
      </vt:variant>
      <vt:variant>
        <vt:i4>1966135</vt:i4>
      </vt:variant>
      <vt:variant>
        <vt:i4>392</vt:i4>
      </vt:variant>
      <vt:variant>
        <vt:i4>0</vt:i4>
      </vt:variant>
      <vt:variant>
        <vt:i4>5</vt:i4>
      </vt:variant>
      <vt:variant>
        <vt:lpwstr/>
      </vt:variant>
      <vt:variant>
        <vt:lpwstr>_Toc523903114</vt:lpwstr>
      </vt:variant>
      <vt:variant>
        <vt:i4>1966135</vt:i4>
      </vt:variant>
      <vt:variant>
        <vt:i4>386</vt:i4>
      </vt:variant>
      <vt:variant>
        <vt:i4>0</vt:i4>
      </vt:variant>
      <vt:variant>
        <vt:i4>5</vt:i4>
      </vt:variant>
      <vt:variant>
        <vt:lpwstr/>
      </vt:variant>
      <vt:variant>
        <vt:lpwstr>_Toc523903113</vt:lpwstr>
      </vt:variant>
      <vt:variant>
        <vt:i4>1966135</vt:i4>
      </vt:variant>
      <vt:variant>
        <vt:i4>380</vt:i4>
      </vt:variant>
      <vt:variant>
        <vt:i4>0</vt:i4>
      </vt:variant>
      <vt:variant>
        <vt:i4>5</vt:i4>
      </vt:variant>
      <vt:variant>
        <vt:lpwstr/>
      </vt:variant>
      <vt:variant>
        <vt:lpwstr>_Toc523903112</vt:lpwstr>
      </vt:variant>
      <vt:variant>
        <vt:i4>1966135</vt:i4>
      </vt:variant>
      <vt:variant>
        <vt:i4>374</vt:i4>
      </vt:variant>
      <vt:variant>
        <vt:i4>0</vt:i4>
      </vt:variant>
      <vt:variant>
        <vt:i4>5</vt:i4>
      </vt:variant>
      <vt:variant>
        <vt:lpwstr/>
      </vt:variant>
      <vt:variant>
        <vt:lpwstr>_Toc523903111</vt:lpwstr>
      </vt:variant>
      <vt:variant>
        <vt:i4>4784141</vt:i4>
      </vt:variant>
      <vt:variant>
        <vt:i4>368</vt:i4>
      </vt:variant>
      <vt:variant>
        <vt:i4>0</vt:i4>
      </vt:variant>
      <vt:variant>
        <vt:i4>5</vt:i4>
      </vt:variant>
      <vt:variant>
        <vt:lpwstr>https://nrm.dfg.ca.gov/FileHandler.ashx?DocumentID=174663&amp;inline</vt:lpwstr>
      </vt:variant>
      <vt:variant>
        <vt:lpwstr/>
      </vt:variant>
      <vt:variant>
        <vt:i4>6684773</vt:i4>
      </vt:variant>
      <vt:variant>
        <vt:i4>354</vt:i4>
      </vt:variant>
      <vt:variant>
        <vt:i4>0</vt:i4>
      </vt:variant>
      <vt:variant>
        <vt:i4>5</vt:i4>
      </vt:variant>
      <vt:variant>
        <vt:lpwstr>mailto:katherine_powelson@fws.gov</vt:lpwstr>
      </vt:variant>
      <vt:variant>
        <vt:lpwstr/>
      </vt:variant>
      <vt:variant>
        <vt:i4>4587637</vt:i4>
      </vt:variant>
      <vt:variant>
        <vt:i4>351</vt:i4>
      </vt:variant>
      <vt:variant>
        <vt:i4>0</vt:i4>
      </vt:variant>
      <vt:variant>
        <vt:i4>5</vt:i4>
      </vt:variant>
      <vt:variant>
        <vt:lpwstr>mailto:dminier@oaklandzoo.org</vt:lpwstr>
      </vt:variant>
      <vt:variant>
        <vt:lpwstr/>
      </vt:variant>
      <vt:variant>
        <vt:i4>4522084</vt:i4>
      </vt:variant>
      <vt:variant>
        <vt:i4>345</vt:i4>
      </vt:variant>
      <vt:variant>
        <vt:i4>0</vt:i4>
      </vt:variant>
      <vt:variant>
        <vt:i4>5</vt:i4>
      </vt:variant>
      <vt:variant>
        <vt:lpwstr>mailto:heather.perry@Wildlife.ca.gov</vt:lpwstr>
      </vt:variant>
      <vt:variant>
        <vt:lpwstr/>
      </vt:variant>
      <vt:variant>
        <vt:i4>3276882</vt:i4>
      </vt:variant>
      <vt:variant>
        <vt:i4>300</vt:i4>
      </vt:variant>
      <vt:variant>
        <vt:i4>0</vt:i4>
      </vt:variant>
      <vt:variant>
        <vt:i4>5</vt:i4>
      </vt:variant>
      <vt:variant>
        <vt:lpwstr/>
      </vt:variant>
      <vt:variant>
        <vt:lpwstr>_3.2_Invasive_Species</vt:lpwstr>
      </vt:variant>
      <vt:variant>
        <vt:i4>3801174</vt:i4>
      </vt:variant>
      <vt:variant>
        <vt:i4>294</vt:i4>
      </vt:variant>
      <vt:variant>
        <vt:i4>0</vt:i4>
      </vt:variant>
      <vt:variant>
        <vt:i4>5</vt:i4>
      </vt:variant>
      <vt:variant>
        <vt:lpwstr/>
      </vt:variant>
      <vt:variant>
        <vt:lpwstr>_2.2_Life_History</vt:lpwstr>
      </vt:variant>
      <vt:variant>
        <vt:i4>1179711</vt:i4>
      </vt:variant>
      <vt:variant>
        <vt:i4>266</vt:i4>
      </vt:variant>
      <vt:variant>
        <vt:i4>0</vt:i4>
      </vt:variant>
      <vt:variant>
        <vt:i4>5</vt:i4>
      </vt:variant>
      <vt:variant>
        <vt:lpwstr/>
      </vt:variant>
      <vt:variant>
        <vt:lpwstr>_Toc40351595</vt:lpwstr>
      </vt:variant>
      <vt:variant>
        <vt:i4>1245247</vt:i4>
      </vt:variant>
      <vt:variant>
        <vt:i4>260</vt:i4>
      </vt:variant>
      <vt:variant>
        <vt:i4>0</vt:i4>
      </vt:variant>
      <vt:variant>
        <vt:i4>5</vt:i4>
      </vt:variant>
      <vt:variant>
        <vt:lpwstr/>
      </vt:variant>
      <vt:variant>
        <vt:lpwstr>_Toc40351594</vt:lpwstr>
      </vt:variant>
      <vt:variant>
        <vt:i4>1310783</vt:i4>
      </vt:variant>
      <vt:variant>
        <vt:i4>254</vt:i4>
      </vt:variant>
      <vt:variant>
        <vt:i4>0</vt:i4>
      </vt:variant>
      <vt:variant>
        <vt:i4>5</vt:i4>
      </vt:variant>
      <vt:variant>
        <vt:lpwstr/>
      </vt:variant>
      <vt:variant>
        <vt:lpwstr>_Toc40351593</vt:lpwstr>
      </vt:variant>
      <vt:variant>
        <vt:i4>1376319</vt:i4>
      </vt:variant>
      <vt:variant>
        <vt:i4>248</vt:i4>
      </vt:variant>
      <vt:variant>
        <vt:i4>0</vt:i4>
      </vt:variant>
      <vt:variant>
        <vt:i4>5</vt:i4>
      </vt:variant>
      <vt:variant>
        <vt:lpwstr/>
      </vt:variant>
      <vt:variant>
        <vt:lpwstr>_Toc40351592</vt:lpwstr>
      </vt:variant>
      <vt:variant>
        <vt:i4>1441855</vt:i4>
      </vt:variant>
      <vt:variant>
        <vt:i4>242</vt:i4>
      </vt:variant>
      <vt:variant>
        <vt:i4>0</vt:i4>
      </vt:variant>
      <vt:variant>
        <vt:i4>5</vt:i4>
      </vt:variant>
      <vt:variant>
        <vt:lpwstr/>
      </vt:variant>
      <vt:variant>
        <vt:lpwstr>_Toc40351591</vt:lpwstr>
      </vt:variant>
      <vt:variant>
        <vt:i4>1507391</vt:i4>
      </vt:variant>
      <vt:variant>
        <vt:i4>236</vt:i4>
      </vt:variant>
      <vt:variant>
        <vt:i4>0</vt:i4>
      </vt:variant>
      <vt:variant>
        <vt:i4>5</vt:i4>
      </vt:variant>
      <vt:variant>
        <vt:lpwstr/>
      </vt:variant>
      <vt:variant>
        <vt:lpwstr>_Toc40351590</vt:lpwstr>
      </vt:variant>
      <vt:variant>
        <vt:i4>1966142</vt:i4>
      </vt:variant>
      <vt:variant>
        <vt:i4>230</vt:i4>
      </vt:variant>
      <vt:variant>
        <vt:i4>0</vt:i4>
      </vt:variant>
      <vt:variant>
        <vt:i4>5</vt:i4>
      </vt:variant>
      <vt:variant>
        <vt:lpwstr/>
      </vt:variant>
      <vt:variant>
        <vt:lpwstr>_Toc40351589</vt:lpwstr>
      </vt:variant>
      <vt:variant>
        <vt:i4>2031678</vt:i4>
      </vt:variant>
      <vt:variant>
        <vt:i4>224</vt:i4>
      </vt:variant>
      <vt:variant>
        <vt:i4>0</vt:i4>
      </vt:variant>
      <vt:variant>
        <vt:i4>5</vt:i4>
      </vt:variant>
      <vt:variant>
        <vt:lpwstr/>
      </vt:variant>
      <vt:variant>
        <vt:lpwstr>_Toc40351588</vt:lpwstr>
      </vt:variant>
      <vt:variant>
        <vt:i4>1048638</vt:i4>
      </vt:variant>
      <vt:variant>
        <vt:i4>218</vt:i4>
      </vt:variant>
      <vt:variant>
        <vt:i4>0</vt:i4>
      </vt:variant>
      <vt:variant>
        <vt:i4>5</vt:i4>
      </vt:variant>
      <vt:variant>
        <vt:lpwstr/>
      </vt:variant>
      <vt:variant>
        <vt:lpwstr>_Toc40351587</vt:lpwstr>
      </vt:variant>
      <vt:variant>
        <vt:i4>1114174</vt:i4>
      </vt:variant>
      <vt:variant>
        <vt:i4>212</vt:i4>
      </vt:variant>
      <vt:variant>
        <vt:i4>0</vt:i4>
      </vt:variant>
      <vt:variant>
        <vt:i4>5</vt:i4>
      </vt:variant>
      <vt:variant>
        <vt:lpwstr/>
      </vt:variant>
      <vt:variant>
        <vt:lpwstr>_Toc40351586</vt:lpwstr>
      </vt:variant>
      <vt:variant>
        <vt:i4>1179710</vt:i4>
      </vt:variant>
      <vt:variant>
        <vt:i4>206</vt:i4>
      </vt:variant>
      <vt:variant>
        <vt:i4>0</vt:i4>
      </vt:variant>
      <vt:variant>
        <vt:i4>5</vt:i4>
      </vt:variant>
      <vt:variant>
        <vt:lpwstr/>
      </vt:variant>
      <vt:variant>
        <vt:lpwstr>_Toc40351585</vt:lpwstr>
      </vt:variant>
      <vt:variant>
        <vt:i4>1245246</vt:i4>
      </vt:variant>
      <vt:variant>
        <vt:i4>200</vt:i4>
      </vt:variant>
      <vt:variant>
        <vt:i4>0</vt:i4>
      </vt:variant>
      <vt:variant>
        <vt:i4>5</vt:i4>
      </vt:variant>
      <vt:variant>
        <vt:lpwstr/>
      </vt:variant>
      <vt:variant>
        <vt:lpwstr>_Toc40351584</vt:lpwstr>
      </vt:variant>
      <vt:variant>
        <vt:i4>1310782</vt:i4>
      </vt:variant>
      <vt:variant>
        <vt:i4>194</vt:i4>
      </vt:variant>
      <vt:variant>
        <vt:i4>0</vt:i4>
      </vt:variant>
      <vt:variant>
        <vt:i4>5</vt:i4>
      </vt:variant>
      <vt:variant>
        <vt:lpwstr/>
      </vt:variant>
      <vt:variant>
        <vt:lpwstr>_Toc40351583</vt:lpwstr>
      </vt:variant>
      <vt:variant>
        <vt:i4>1376318</vt:i4>
      </vt:variant>
      <vt:variant>
        <vt:i4>188</vt:i4>
      </vt:variant>
      <vt:variant>
        <vt:i4>0</vt:i4>
      </vt:variant>
      <vt:variant>
        <vt:i4>5</vt:i4>
      </vt:variant>
      <vt:variant>
        <vt:lpwstr/>
      </vt:variant>
      <vt:variant>
        <vt:lpwstr>_Toc40351582</vt:lpwstr>
      </vt:variant>
      <vt:variant>
        <vt:i4>1441854</vt:i4>
      </vt:variant>
      <vt:variant>
        <vt:i4>182</vt:i4>
      </vt:variant>
      <vt:variant>
        <vt:i4>0</vt:i4>
      </vt:variant>
      <vt:variant>
        <vt:i4>5</vt:i4>
      </vt:variant>
      <vt:variant>
        <vt:lpwstr/>
      </vt:variant>
      <vt:variant>
        <vt:lpwstr>_Toc40351581</vt:lpwstr>
      </vt:variant>
      <vt:variant>
        <vt:i4>1507390</vt:i4>
      </vt:variant>
      <vt:variant>
        <vt:i4>176</vt:i4>
      </vt:variant>
      <vt:variant>
        <vt:i4>0</vt:i4>
      </vt:variant>
      <vt:variant>
        <vt:i4>5</vt:i4>
      </vt:variant>
      <vt:variant>
        <vt:lpwstr/>
      </vt:variant>
      <vt:variant>
        <vt:lpwstr>_Toc40351580</vt:lpwstr>
      </vt:variant>
      <vt:variant>
        <vt:i4>1966129</vt:i4>
      </vt:variant>
      <vt:variant>
        <vt:i4>170</vt:i4>
      </vt:variant>
      <vt:variant>
        <vt:i4>0</vt:i4>
      </vt:variant>
      <vt:variant>
        <vt:i4>5</vt:i4>
      </vt:variant>
      <vt:variant>
        <vt:lpwstr/>
      </vt:variant>
      <vt:variant>
        <vt:lpwstr>_Toc40351579</vt:lpwstr>
      </vt:variant>
      <vt:variant>
        <vt:i4>2031665</vt:i4>
      </vt:variant>
      <vt:variant>
        <vt:i4>164</vt:i4>
      </vt:variant>
      <vt:variant>
        <vt:i4>0</vt:i4>
      </vt:variant>
      <vt:variant>
        <vt:i4>5</vt:i4>
      </vt:variant>
      <vt:variant>
        <vt:lpwstr/>
      </vt:variant>
      <vt:variant>
        <vt:lpwstr>_Toc40351578</vt:lpwstr>
      </vt:variant>
      <vt:variant>
        <vt:i4>1048625</vt:i4>
      </vt:variant>
      <vt:variant>
        <vt:i4>158</vt:i4>
      </vt:variant>
      <vt:variant>
        <vt:i4>0</vt:i4>
      </vt:variant>
      <vt:variant>
        <vt:i4>5</vt:i4>
      </vt:variant>
      <vt:variant>
        <vt:lpwstr/>
      </vt:variant>
      <vt:variant>
        <vt:lpwstr>_Toc40351577</vt:lpwstr>
      </vt:variant>
      <vt:variant>
        <vt:i4>1114161</vt:i4>
      </vt:variant>
      <vt:variant>
        <vt:i4>152</vt:i4>
      </vt:variant>
      <vt:variant>
        <vt:i4>0</vt:i4>
      </vt:variant>
      <vt:variant>
        <vt:i4>5</vt:i4>
      </vt:variant>
      <vt:variant>
        <vt:lpwstr/>
      </vt:variant>
      <vt:variant>
        <vt:lpwstr>_Toc40351576</vt:lpwstr>
      </vt:variant>
      <vt:variant>
        <vt:i4>1179697</vt:i4>
      </vt:variant>
      <vt:variant>
        <vt:i4>146</vt:i4>
      </vt:variant>
      <vt:variant>
        <vt:i4>0</vt:i4>
      </vt:variant>
      <vt:variant>
        <vt:i4>5</vt:i4>
      </vt:variant>
      <vt:variant>
        <vt:lpwstr/>
      </vt:variant>
      <vt:variant>
        <vt:lpwstr>_Toc40351575</vt:lpwstr>
      </vt:variant>
      <vt:variant>
        <vt:i4>1245233</vt:i4>
      </vt:variant>
      <vt:variant>
        <vt:i4>140</vt:i4>
      </vt:variant>
      <vt:variant>
        <vt:i4>0</vt:i4>
      </vt:variant>
      <vt:variant>
        <vt:i4>5</vt:i4>
      </vt:variant>
      <vt:variant>
        <vt:lpwstr/>
      </vt:variant>
      <vt:variant>
        <vt:lpwstr>_Toc40351574</vt:lpwstr>
      </vt:variant>
      <vt:variant>
        <vt:i4>1310769</vt:i4>
      </vt:variant>
      <vt:variant>
        <vt:i4>134</vt:i4>
      </vt:variant>
      <vt:variant>
        <vt:i4>0</vt:i4>
      </vt:variant>
      <vt:variant>
        <vt:i4>5</vt:i4>
      </vt:variant>
      <vt:variant>
        <vt:lpwstr/>
      </vt:variant>
      <vt:variant>
        <vt:lpwstr>_Toc40351573</vt:lpwstr>
      </vt:variant>
      <vt:variant>
        <vt:i4>1376305</vt:i4>
      </vt:variant>
      <vt:variant>
        <vt:i4>128</vt:i4>
      </vt:variant>
      <vt:variant>
        <vt:i4>0</vt:i4>
      </vt:variant>
      <vt:variant>
        <vt:i4>5</vt:i4>
      </vt:variant>
      <vt:variant>
        <vt:lpwstr/>
      </vt:variant>
      <vt:variant>
        <vt:lpwstr>_Toc40351572</vt:lpwstr>
      </vt:variant>
      <vt:variant>
        <vt:i4>1441841</vt:i4>
      </vt:variant>
      <vt:variant>
        <vt:i4>122</vt:i4>
      </vt:variant>
      <vt:variant>
        <vt:i4>0</vt:i4>
      </vt:variant>
      <vt:variant>
        <vt:i4>5</vt:i4>
      </vt:variant>
      <vt:variant>
        <vt:lpwstr/>
      </vt:variant>
      <vt:variant>
        <vt:lpwstr>_Toc40351571</vt:lpwstr>
      </vt:variant>
      <vt:variant>
        <vt:i4>1507377</vt:i4>
      </vt:variant>
      <vt:variant>
        <vt:i4>116</vt:i4>
      </vt:variant>
      <vt:variant>
        <vt:i4>0</vt:i4>
      </vt:variant>
      <vt:variant>
        <vt:i4>5</vt:i4>
      </vt:variant>
      <vt:variant>
        <vt:lpwstr/>
      </vt:variant>
      <vt:variant>
        <vt:lpwstr>_Toc40351570</vt:lpwstr>
      </vt:variant>
      <vt:variant>
        <vt:i4>1966128</vt:i4>
      </vt:variant>
      <vt:variant>
        <vt:i4>110</vt:i4>
      </vt:variant>
      <vt:variant>
        <vt:i4>0</vt:i4>
      </vt:variant>
      <vt:variant>
        <vt:i4>5</vt:i4>
      </vt:variant>
      <vt:variant>
        <vt:lpwstr/>
      </vt:variant>
      <vt:variant>
        <vt:lpwstr>_Toc40351569</vt:lpwstr>
      </vt:variant>
      <vt:variant>
        <vt:i4>2031664</vt:i4>
      </vt:variant>
      <vt:variant>
        <vt:i4>104</vt:i4>
      </vt:variant>
      <vt:variant>
        <vt:i4>0</vt:i4>
      </vt:variant>
      <vt:variant>
        <vt:i4>5</vt:i4>
      </vt:variant>
      <vt:variant>
        <vt:lpwstr/>
      </vt:variant>
      <vt:variant>
        <vt:lpwstr>_Toc40351568</vt:lpwstr>
      </vt:variant>
      <vt:variant>
        <vt:i4>1048624</vt:i4>
      </vt:variant>
      <vt:variant>
        <vt:i4>98</vt:i4>
      </vt:variant>
      <vt:variant>
        <vt:i4>0</vt:i4>
      </vt:variant>
      <vt:variant>
        <vt:i4>5</vt:i4>
      </vt:variant>
      <vt:variant>
        <vt:lpwstr/>
      </vt:variant>
      <vt:variant>
        <vt:lpwstr>_Toc40351567</vt:lpwstr>
      </vt:variant>
      <vt:variant>
        <vt:i4>1114160</vt:i4>
      </vt:variant>
      <vt:variant>
        <vt:i4>92</vt:i4>
      </vt:variant>
      <vt:variant>
        <vt:i4>0</vt:i4>
      </vt:variant>
      <vt:variant>
        <vt:i4>5</vt:i4>
      </vt:variant>
      <vt:variant>
        <vt:lpwstr/>
      </vt:variant>
      <vt:variant>
        <vt:lpwstr>_Toc40351566</vt:lpwstr>
      </vt:variant>
      <vt:variant>
        <vt:i4>1179696</vt:i4>
      </vt:variant>
      <vt:variant>
        <vt:i4>86</vt:i4>
      </vt:variant>
      <vt:variant>
        <vt:i4>0</vt:i4>
      </vt:variant>
      <vt:variant>
        <vt:i4>5</vt:i4>
      </vt:variant>
      <vt:variant>
        <vt:lpwstr/>
      </vt:variant>
      <vt:variant>
        <vt:lpwstr>_Toc40351565</vt:lpwstr>
      </vt:variant>
      <vt:variant>
        <vt:i4>1245232</vt:i4>
      </vt:variant>
      <vt:variant>
        <vt:i4>80</vt:i4>
      </vt:variant>
      <vt:variant>
        <vt:i4>0</vt:i4>
      </vt:variant>
      <vt:variant>
        <vt:i4>5</vt:i4>
      </vt:variant>
      <vt:variant>
        <vt:lpwstr/>
      </vt:variant>
      <vt:variant>
        <vt:lpwstr>_Toc40351564</vt:lpwstr>
      </vt:variant>
      <vt:variant>
        <vt:i4>1310768</vt:i4>
      </vt:variant>
      <vt:variant>
        <vt:i4>74</vt:i4>
      </vt:variant>
      <vt:variant>
        <vt:i4>0</vt:i4>
      </vt:variant>
      <vt:variant>
        <vt:i4>5</vt:i4>
      </vt:variant>
      <vt:variant>
        <vt:lpwstr/>
      </vt:variant>
      <vt:variant>
        <vt:lpwstr>_Toc40351563</vt:lpwstr>
      </vt:variant>
      <vt:variant>
        <vt:i4>1376304</vt:i4>
      </vt:variant>
      <vt:variant>
        <vt:i4>68</vt:i4>
      </vt:variant>
      <vt:variant>
        <vt:i4>0</vt:i4>
      </vt:variant>
      <vt:variant>
        <vt:i4>5</vt:i4>
      </vt:variant>
      <vt:variant>
        <vt:lpwstr/>
      </vt:variant>
      <vt:variant>
        <vt:lpwstr>_Toc40351562</vt:lpwstr>
      </vt:variant>
      <vt:variant>
        <vt:i4>1441840</vt:i4>
      </vt:variant>
      <vt:variant>
        <vt:i4>62</vt:i4>
      </vt:variant>
      <vt:variant>
        <vt:i4>0</vt:i4>
      </vt:variant>
      <vt:variant>
        <vt:i4>5</vt:i4>
      </vt:variant>
      <vt:variant>
        <vt:lpwstr/>
      </vt:variant>
      <vt:variant>
        <vt:lpwstr>_Toc40351561</vt:lpwstr>
      </vt:variant>
      <vt:variant>
        <vt:i4>1507376</vt:i4>
      </vt:variant>
      <vt:variant>
        <vt:i4>56</vt:i4>
      </vt:variant>
      <vt:variant>
        <vt:i4>0</vt:i4>
      </vt:variant>
      <vt:variant>
        <vt:i4>5</vt:i4>
      </vt:variant>
      <vt:variant>
        <vt:lpwstr/>
      </vt:variant>
      <vt:variant>
        <vt:lpwstr>_Toc40351560</vt:lpwstr>
      </vt:variant>
      <vt:variant>
        <vt:i4>1966131</vt:i4>
      </vt:variant>
      <vt:variant>
        <vt:i4>50</vt:i4>
      </vt:variant>
      <vt:variant>
        <vt:i4>0</vt:i4>
      </vt:variant>
      <vt:variant>
        <vt:i4>5</vt:i4>
      </vt:variant>
      <vt:variant>
        <vt:lpwstr/>
      </vt:variant>
      <vt:variant>
        <vt:lpwstr>_Toc40351559</vt:lpwstr>
      </vt:variant>
      <vt:variant>
        <vt:i4>2031667</vt:i4>
      </vt:variant>
      <vt:variant>
        <vt:i4>44</vt:i4>
      </vt:variant>
      <vt:variant>
        <vt:i4>0</vt:i4>
      </vt:variant>
      <vt:variant>
        <vt:i4>5</vt:i4>
      </vt:variant>
      <vt:variant>
        <vt:lpwstr/>
      </vt:variant>
      <vt:variant>
        <vt:lpwstr>_Toc40351558</vt:lpwstr>
      </vt:variant>
      <vt:variant>
        <vt:i4>1048627</vt:i4>
      </vt:variant>
      <vt:variant>
        <vt:i4>38</vt:i4>
      </vt:variant>
      <vt:variant>
        <vt:i4>0</vt:i4>
      </vt:variant>
      <vt:variant>
        <vt:i4>5</vt:i4>
      </vt:variant>
      <vt:variant>
        <vt:lpwstr/>
      </vt:variant>
      <vt:variant>
        <vt:lpwstr>_Toc40351557</vt:lpwstr>
      </vt:variant>
      <vt:variant>
        <vt:i4>1114163</vt:i4>
      </vt:variant>
      <vt:variant>
        <vt:i4>32</vt:i4>
      </vt:variant>
      <vt:variant>
        <vt:i4>0</vt:i4>
      </vt:variant>
      <vt:variant>
        <vt:i4>5</vt:i4>
      </vt:variant>
      <vt:variant>
        <vt:lpwstr/>
      </vt:variant>
      <vt:variant>
        <vt:lpwstr>_Toc40351556</vt:lpwstr>
      </vt:variant>
      <vt:variant>
        <vt:i4>1179699</vt:i4>
      </vt:variant>
      <vt:variant>
        <vt:i4>26</vt:i4>
      </vt:variant>
      <vt:variant>
        <vt:i4>0</vt:i4>
      </vt:variant>
      <vt:variant>
        <vt:i4>5</vt:i4>
      </vt:variant>
      <vt:variant>
        <vt:lpwstr/>
      </vt:variant>
      <vt:variant>
        <vt:lpwstr>_Toc40351555</vt:lpwstr>
      </vt:variant>
      <vt:variant>
        <vt:i4>1245235</vt:i4>
      </vt:variant>
      <vt:variant>
        <vt:i4>20</vt:i4>
      </vt:variant>
      <vt:variant>
        <vt:i4>0</vt:i4>
      </vt:variant>
      <vt:variant>
        <vt:i4>5</vt:i4>
      </vt:variant>
      <vt:variant>
        <vt:lpwstr/>
      </vt:variant>
      <vt:variant>
        <vt:lpwstr>_Toc40351554</vt:lpwstr>
      </vt:variant>
      <vt:variant>
        <vt:i4>1310771</vt:i4>
      </vt:variant>
      <vt:variant>
        <vt:i4>14</vt:i4>
      </vt:variant>
      <vt:variant>
        <vt:i4>0</vt:i4>
      </vt:variant>
      <vt:variant>
        <vt:i4>5</vt:i4>
      </vt:variant>
      <vt:variant>
        <vt:lpwstr/>
      </vt:variant>
      <vt:variant>
        <vt:lpwstr>_Toc40351553</vt:lpwstr>
      </vt:variant>
      <vt:variant>
        <vt:i4>1376307</vt:i4>
      </vt:variant>
      <vt:variant>
        <vt:i4>8</vt:i4>
      </vt:variant>
      <vt:variant>
        <vt:i4>0</vt:i4>
      </vt:variant>
      <vt:variant>
        <vt:i4>5</vt:i4>
      </vt:variant>
      <vt:variant>
        <vt:lpwstr/>
      </vt:variant>
      <vt:variant>
        <vt:lpwstr>_Toc40351552</vt:lpwstr>
      </vt:variant>
      <vt:variant>
        <vt:i4>1441843</vt:i4>
      </vt:variant>
      <vt:variant>
        <vt:i4>2</vt:i4>
      </vt:variant>
      <vt:variant>
        <vt:i4>0</vt:i4>
      </vt:variant>
      <vt:variant>
        <vt:i4>5</vt:i4>
      </vt:variant>
      <vt:variant>
        <vt:lpwstr/>
      </vt:variant>
      <vt:variant>
        <vt:lpwstr>_Toc40351551</vt:lpwstr>
      </vt:variant>
      <vt:variant>
        <vt:i4>7471230</vt:i4>
      </vt:variant>
      <vt:variant>
        <vt:i4>9</vt:i4>
      </vt:variant>
      <vt:variant>
        <vt:i4>0</vt:i4>
      </vt:variant>
      <vt:variant>
        <vt:i4>5</vt:i4>
      </vt:variant>
      <vt:variant>
        <vt:lpwstr>https://cdfgnews.wordpress.com/tag/foothill-yellow-legged-frog/</vt:lpwstr>
      </vt:variant>
      <vt:variant>
        <vt:lpwstr/>
      </vt:variant>
      <vt:variant>
        <vt:i4>7471230</vt:i4>
      </vt:variant>
      <vt:variant>
        <vt:i4>6</vt:i4>
      </vt:variant>
      <vt:variant>
        <vt:i4>0</vt:i4>
      </vt:variant>
      <vt:variant>
        <vt:i4>5</vt:i4>
      </vt:variant>
      <vt:variant>
        <vt:lpwstr>https://cdfgnews.wordpress.com/tag/foothill-yellow-legged-frog/</vt:lpwstr>
      </vt:variant>
      <vt:variant>
        <vt:lpwstr/>
      </vt:variant>
      <vt:variant>
        <vt:i4>7471230</vt:i4>
      </vt:variant>
      <vt:variant>
        <vt:i4>3</vt:i4>
      </vt:variant>
      <vt:variant>
        <vt:i4>0</vt:i4>
      </vt:variant>
      <vt:variant>
        <vt:i4>5</vt:i4>
      </vt:variant>
      <vt:variant>
        <vt:lpwstr>https://cdfgnews.wordpress.com/tag/foothill-yellow-legged-frog/</vt:lpwstr>
      </vt:variant>
      <vt:variant>
        <vt:lpwstr/>
      </vt:variant>
      <vt:variant>
        <vt:i4>7471230</vt:i4>
      </vt:variant>
      <vt:variant>
        <vt:i4>0</vt:i4>
      </vt:variant>
      <vt:variant>
        <vt:i4>0</vt:i4>
      </vt:variant>
      <vt:variant>
        <vt:i4>5</vt:i4>
      </vt:variant>
      <vt:variant>
        <vt:lpwstr>https://cdfgnews.wordpress.com/tag/foothill-yellow-legged-frog/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Foothill yellow-legged frog (Rana boylii) Conservation Strategy - DRAFT</dc:title>
  <dc:subject/>
  <dc:creator>Grim, Mary</dc:creator>
  <cp:keywords/>
  <dc:description/>
  <cp:lastModifiedBy>Mengelt, Claudia</cp:lastModifiedBy>
  <cp:revision>121</cp:revision>
  <cp:lastPrinted>2019-10-03T16:18:00Z</cp:lastPrinted>
  <dcterms:created xsi:type="dcterms:W3CDTF">2020-11-29T20:49:00Z</dcterms:created>
  <dcterms:modified xsi:type="dcterms:W3CDTF">2020-12-04T23:24:00Z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998d6a3f-987a-322b-ada7-0728a8a822b8</vt:lpwstr>
  </property>
  <property fmtid="{D5CDD505-2E9C-101B-9397-08002B2CF9AE}" pid="4" name="Mendeley Citation Style_1">
    <vt:lpwstr>http://www.zotero.org/styles/the-journal-of-wildlife-management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http://www.zotero.org/styles/ecology-and-society</vt:lpwstr>
  </property>
  <property fmtid="{D5CDD505-2E9C-101B-9397-08002B2CF9AE}" pid="16" name="Mendeley Recent Style Name 5_1">
    <vt:lpwstr>Ecology and Society</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http://www.zotero.org/styles/the-journal-of-wildlife-management</vt:lpwstr>
  </property>
  <property fmtid="{D5CDD505-2E9C-101B-9397-08002B2CF9AE}" pid="24" name="Mendeley Recent Style Name 9_1">
    <vt:lpwstr>The Journal of Wildlife Management</vt:lpwstr>
  </property>
  <property fmtid="{D5CDD505-2E9C-101B-9397-08002B2CF9AE}" pid="25" name="ContentTypeId">
    <vt:lpwstr>0x01010002929DC23C2C4149A6ACBA33B2E481B5</vt:lpwstr>
  </property>
</Properties>
</file>